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10" w:rsidRPr="00BC4210" w:rsidRDefault="00BC4210" w:rsidP="00BC4210">
      <w:pPr>
        <w:spacing w:before="120"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4"/>
          <w:szCs w:val="24"/>
          <w:lang w:eastAsia="en-GB"/>
        </w:rPr>
        <w:t> </w:t>
      </w:r>
    </w:p>
    <w:p w:rsidR="00BC4210" w:rsidRPr="00BC4210" w:rsidRDefault="00BC4210" w:rsidP="00BC4210">
      <w:pPr>
        <w:spacing w:before="120"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002060"/>
          <w:sz w:val="2"/>
          <w:szCs w:val="2"/>
          <w:lang w:eastAsia="en-GB"/>
        </w:rPr>
        <w:t>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8"/>
          <w:szCs w:val="28"/>
          <w:lang w:eastAsia="en-GB"/>
          <w14:shadow w14:blurRad="50800" w14:dist="38100" w14:dir="5400000" w14:sx="100000" w14:sy="100000" w14:kx="0" w14:ky="0" w14:algn="t">
            <w14:srgbClr w14:val="000000">
              <w14:alpha w14:val="60000"/>
            </w14:srgbClr>
          </w14:shadow>
        </w:rPr>
        <w:t>Vabljeni na</w:t>
      </w:r>
      <w:r w:rsidRPr="00BC4210">
        <w:rPr>
          <w:rFonts w:ascii="Trebuchet MS" w:eastAsia="Times New Roman" w:hAnsi="Trebuchet MS" w:cs="Times New Roman"/>
          <w:b/>
          <w:bCs/>
          <w:color w:val="1F497D"/>
          <w:sz w:val="24"/>
          <w:szCs w:val="24"/>
          <w:lang w:eastAsia="en-GB"/>
          <w14:shadow w14:blurRad="50800" w14:dist="38100" w14:dir="5400000" w14:sx="100000" w14:sy="100000" w14:kx="0" w14:ky="0" w14:algn="t">
            <w14:srgbClr w14:val="000000">
              <w14:alpha w14:val="60000"/>
            </w14:srgbClr>
          </w14:shadow>
        </w:rPr>
        <w:t xml:space="preserve">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4"/>
          <w:szCs w:val="24"/>
          <w:lang w:eastAsia="en-GB"/>
          <w14:shadow w14:blurRad="50800" w14:dist="38100" w14:dir="5400000" w14:sx="100000" w14:sy="100000" w14:kx="0" w14:ky="0" w14:algn="t">
            <w14:srgbClr w14:val="000000">
              <w14:alpha w14:val="60000"/>
            </w14:srgbClr>
          </w14:shadow>
        </w:rPr>
        <w:t>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254061"/>
          <w:sz w:val="36"/>
          <w:szCs w:val="36"/>
          <w:lang w:eastAsia="en-GB"/>
          <w14:shadow w14:blurRad="50800" w14:dist="38100" w14:dir="5400000" w14:sx="100000" w14:sy="100000" w14:kx="0" w14:ky="0" w14:algn="t">
            <w14:srgbClr w14:val="000000">
              <w14:alpha w14:val="60000"/>
            </w14:srgbClr>
          </w14:shadow>
        </w:rPr>
        <w:t>DNEVE HUMANISTIKE 2017</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4"/>
          <w:szCs w:val="24"/>
          <w:lang w:eastAsia="en-GB"/>
          <w14:shadow w14:blurRad="50800" w14:dist="38100" w14:dir="5400000" w14:sx="100000" w14:sy="100000" w14:kx="0" w14:ky="0" w14:algn="t">
            <w14:srgbClr w14:val="000000">
              <w14:alpha w14:val="60000"/>
            </w14:srgbClr>
          </w14:shadow>
        </w:rPr>
        <w:t>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8"/>
          <w:szCs w:val="28"/>
          <w:lang w:eastAsia="en-GB"/>
          <w14:shadow w14:blurRad="50800" w14:dist="38100" w14:dir="5400000" w14:sx="100000" w14:sy="100000" w14:kx="0" w14:ky="0" w14:algn="t">
            <w14:srgbClr w14:val="000000">
              <w14:alpha w14:val="60000"/>
            </w14:srgbClr>
          </w14:shadow>
        </w:rPr>
        <w:t>Fakultete za humanistične študije Univerze na Primorskem</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i/>
          <w:iCs/>
          <w:color w:val="254061"/>
          <w:sz w:val="32"/>
          <w:szCs w:val="32"/>
          <w:lang w:eastAsia="en-GB"/>
          <w14:shadow w14:blurRad="50800" w14:dist="38100" w14:dir="5400000" w14:sx="100000" w14:sy="100000" w14:kx="0" w14:ky="0" w14:algn="t">
            <w14:srgbClr w14:val="000000">
              <w14:alpha w14:val="60000"/>
            </w14:srgbClr>
          </w14:shadow>
        </w:rPr>
        <w:t>10. – 13. april 2017</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4"/>
          <w:szCs w:val="24"/>
          <w:lang w:eastAsia="en-GB"/>
        </w:rPr>
        <w:t>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6"/>
          <w:szCs w:val="6"/>
          <w:lang w:eastAsia="en-GB"/>
        </w:rPr>
        <w:t>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4"/>
          <w:szCs w:val="24"/>
          <w:lang w:eastAsia="en-GB"/>
        </w:rPr>
        <w:t>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0"/>
          <w:szCs w:val="20"/>
          <w:shd w:val="clear" w:color="auto" w:fill="FFFFFF"/>
          <w:lang w:eastAsia="en-GB"/>
        </w:rPr>
        <w:t>V sklopu prireditve DNEVI HUMANISTIKE 2017 se bodo med 10. in 13. aprilom 2017</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0"/>
          <w:szCs w:val="20"/>
          <w:shd w:val="clear" w:color="auto" w:fill="FFFFFF"/>
          <w:lang w:eastAsia="en-GB"/>
        </w:rPr>
        <w:t>zvrstili različni dogodki, ki so jih pripravili predavatelji in študenti UP FHŠ.</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0"/>
          <w:szCs w:val="20"/>
          <w:shd w:val="clear" w:color="auto" w:fill="FFFFFF"/>
          <w:lang w:eastAsia="en-GB"/>
        </w:rPr>
        <w:t>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254061"/>
          <w:sz w:val="20"/>
          <w:szCs w:val="20"/>
          <w:shd w:val="clear" w:color="auto" w:fill="FFFFFF"/>
          <w:lang w:eastAsia="en-GB"/>
        </w:rPr>
        <w:t>Osrednji dogodek bo v četrtek, 13. aprila 2017, v Gledališču Koper po naslednjem programu:</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254061"/>
          <w:sz w:val="20"/>
          <w:szCs w:val="20"/>
          <w:shd w:val="clear" w:color="auto" w:fill="FFFFFF"/>
          <w:lang w:eastAsia="en-GB"/>
        </w:rPr>
        <w:t xml:space="preserve">ob 15.00 </w:t>
      </w:r>
      <w:r w:rsidRPr="00BC4210">
        <w:rPr>
          <w:rFonts w:ascii="Trebuchet MS" w:eastAsia="Times New Roman" w:hAnsi="Trebuchet MS" w:cs="Times New Roman"/>
          <w:b/>
          <w:bCs/>
          <w:i/>
          <w:iCs/>
          <w:color w:val="254061"/>
          <w:sz w:val="20"/>
          <w:szCs w:val="20"/>
          <w:shd w:val="clear" w:color="auto" w:fill="FFFFFF"/>
          <w:lang w:eastAsia="en-GB"/>
        </w:rPr>
        <w:t>Podelitev diplom diplomantom 1. in 2. stopnje študija UP FHŠ,</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254061"/>
          <w:sz w:val="20"/>
          <w:szCs w:val="20"/>
          <w:shd w:val="clear" w:color="auto" w:fill="FFFFFF"/>
          <w:lang w:eastAsia="en-GB"/>
        </w:rPr>
        <w:t xml:space="preserve">ob 17.00 </w:t>
      </w:r>
      <w:r w:rsidRPr="00BC4210">
        <w:rPr>
          <w:rFonts w:ascii="Trebuchet MS" w:eastAsia="Times New Roman" w:hAnsi="Trebuchet MS" w:cs="Times New Roman"/>
          <w:b/>
          <w:bCs/>
          <w:i/>
          <w:iCs/>
          <w:color w:val="254061"/>
          <w:sz w:val="20"/>
          <w:szCs w:val="20"/>
          <w:shd w:val="clear" w:color="auto" w:fill="FFFFFF"/>
          <w:lang w:eastAsia="en-GB"/>
        </w:rPr>
        <w:t>Podelitev diplom diplomantom 1. in 2. stopnje študija UP FHŠ ter podelitev Bartolove nagrade in priznanj učiteljem in študentom UP FHŠ.</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4"/>
          <w:szCs w:val="24"/>
          <w:shd w:val="clear" w:color="auto" w:fill="FFFFFF"/>
          <w:lang w:eastAsia="en-GB"/>
        </w:rPr>
        <w:t>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0"/>
          <w:szCs w:val="20"/>
          <w:shd w:val="clear" w:color="auto" w:fill="FFFFFF"/>
          <w:lang w:eastAsia="en-GB"/>
        </w:rPr>
        <w:t>Ne zamudite številnih predavanj, predstavitev in okroglih miz.</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0"/>
          <w:szCs w:val="20"/>
          <w:shd w:val="clear" w:color="auto" w:fill="FFFFFF"/>
          <w:lang w:eastAsia="en-GB"/>
        </w:rPr>
        <w:t>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0"/>
          <w:szCs w:val="20"/>
          <w:shd w:val="clear" w:color="auto" w:fill="FFFFFF"/>
          <w:lang w:eastAsia="en-GB"/>
        </w:rPr>
        <w:t>Vljudno vabljeni.</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0"/>
          <w:szCs w:val="20"/>
          <w:shd w:val="clear" w:color="auto" w:fill="FFFFFF"/>
          <w:lang w:eastAsia="en-GB"/>
        </w:rPr>
        <w:t>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0"/>
          <w:szCs w:val="20"/>
          <w:shd w:val="clear" w:color="auto" w:fill="FFFFFF"/>
          <w:lang w:eastAsia="en-GB"/>
        </w:rPr>
        <w:t> </w:t>
      </w:r>
    </w:p>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632523"/>
          <w:sz w:val="24"/>
          <w:szCs w:val="24"/>
          <w:lang w:eastAsia="en-GB"/>
        </w:rPr>
        <w:t> </w:t>
      </w:r>
    </w:p>
    <w:tbl>
      <w:tblPr>
        <w:tblW w:w="9322" w:type="dxa"/>
        <w:jc w:val="center"/>
        <w:tblCellMar>
          <w:left w:w="0" w:type="dxa"/>
          <w:right w:w="0" w:type="dxa"/>
        </w:tblCellMar>
        <w:tblLook w:val="04A0" w:firstRow="1" w:lastRow="0" w:firstColumn="1" w:lastColumn="0" w:noHBand="0" w:noVBand="1"/>
      </w:tblPr>
      <w:tblGrid>
        <w:gridCol w:w="105"/>
        <w:gridCol w:w="2448"/>
        <w:gridCol w:w="105"/>
        <w:gridCol w:w="6559"/>
        <w:gridCol w:w="105"/>
      </w:tblGrid>
      <w:tr w:rsidR="00BC4210" w:rsidRPr="00BC4210" w:rsidTr="00BC4210">
        <w:trPr>
          <w:trHeight w:val="411"/>
          <w:jc w:val="center"/>
        </w:trPr>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c>
          <w:tcPr>
            <w:tcW w:w="2552" w:type="dxa"/>
            <w:gridSpan w:val="2"/>
            <w:tcBorders>
              <w:top w:val="nil"/>
              <w:left w:val="nil"/>
              <w:bottom w:val="single" w:sz="18" w:space="0" w:color="0C418E"/>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PONEDELJEK, 10. april</w:t>
            </w:r>
          </w:p>
        </w:tc>
        <w:tc>
          <w:tcPr>
            <w:tcW w:w="6662" w:type="dxa"/>
            <w:gridSpan w:val="2"/>
            <w:tcBorders>
              <w:top w:val="nil"/>
              <w:left w:val="nil"/>
              <w:bottom w:val="single" w:sz="18" w:space="0" w:color="0C418E"/>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20"/>
                <w:szCs w:val="20"/>
              </w:rPr>
              <w:t> </w:t>
            </w:r>
          </w:p>
        </w:tc>
      </w:tr>
      <w:tr w:rsidR="00BC4210" w:rsidRPr="00BC4210" w:rsidTr="00BC4210">
        <w:trPr>
          <w:jc w:val="center"/>
        </w:trPr>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lastRenderedPageBreak/>
              <w:t> </w:t>
            </w:r>
          </w:p>
        </w:tc>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8"/>
                <w:szCs w:val="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11.30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Pokrajinski muzej Koper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w:t>
            </w:r>
          </w:p>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10"/>
                <w:szCs w:val="10"/>
                <w:lang w:eastAsia="en-GB"/>
              </w:rPr>
              <w:t> </w:t>
            </w:r>
          </w:p>
          <w:p w:rsidR="00BC4210" w:rsidRPr="00BC4210" w:rsidRDefault="00BC4210" w:rsidP="00BC4210">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Konferenca z naslovom 60 ANNI DI STORIA EUROPEA / 60 LET EVROPSKE ZGODOVINE </w:t>
            </w:r>
          </w:p>
          <w:p w:rsidR="00BC4210" w:rsidRPr="00BC4210" w:rsidRDefault="00BC4210" w:rsidP="00BC4210">
            <w:pPr>
              <w:shd w:val="clear" w:color="auto" w:fill="FFFFFF"/>
              <w:spacing w:before="100" w:beforeAutospacing="1" w:after="200"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Konference se bosta udeležila veleposlanik Republike Italije v Sloveniji, njegova ekscelenca Paolo </w:t>
            </w:r>
            <w:proofErr w:type="spellStart"/>
            <w:r w:rsidRPr="00BC4210">
              <w:rPr>
                <w:rFonts w:ascii="Trebuchet MS" w:eastAsia="Times New Roman" w:hAnsi="Trebuchet MS" w:cs="Times New Roman"/>
                <w:i/>
                <w:iCs/>
                <w:color w:val="1F497D"/>
                <w:sz w:val="20"/>
                <w:szCs w:val="20"/>
                <w:lang w:eastAsia="en-GB"/>
              </w:rPr>
              <w:t>Trichilo</w:t>
            </w:r>
            <w:proofErr w:type="spellEnd"/>
            <w:r w:rsidRPr="00BC4210">
              <w:rPr>
                <w:rFonts w:ascii="Trebuchet MS" w:eastAsia="Times New Roman" w:hAnsi="Trebuchet MS" w:cs="Times New Roman"/>
                <w:i/>
                <w:iCs/>
                <w:color w:val="1F497D"/>
                <w:sz w:val="20"/>
                <w:szCs w:val="20"/>
                <w:lang w:eastAsia="en-GB"/>
              </w:rPr>
              <w:t xml:space="preserve"> ter profesor Silvio </w:t>
            </w:r>
            <w:proofErr w:type="spellStart"/>
            <w:r w:rsidRPr="00BC4210">
              <w:rPr>
                <w:rFonts w:ascii="Trebuchet MS" w:eastAsia="Times New Roman" w:hAnsi="Trebuchet MS" w:cs="Times New Roman"/>
                <w:i/>
                <w:iCs/>
                <w:color w:val="1F497D"/>
                <w:sz w:val="20"/>
                <w:szCs w:val="20"/>
                <w:lang w:eastAsia="en-GB"/>
              </w:rPr>
              <w:t>Berardi</w:t>
            </w:r>
            <w:proofErr w:type="spellEnd"/>
            <w:r w:rsidRPr="00BC4210">
              <w:rPr>
                <w:rFonts w:ascii="Trebuchet MS" w:eastAsia="Times New Roman" w:hAnsi="Trebuchet MS" w:cs="Times New Roman"/>
                <w:i/>
                <w:iCs/>
                <w:color w:val="1F497D"/>
                <w:sz w:val="20"/>
                <w:szCs w:val="20"/>
                <w:lang w:eastAsia="en-GB"/>
              </w:rPr>
              <w:t xml:space="preserve"> z Univerze </w:t>
            </w:r>
            <w:proofErr w:type="spellStart"/>
            <w:r w:rsidRPr="00BC4210">
              <w:rPr>
                <w:rFonts w:ascii="Trebuchet MS" w:eastAsia="Times New Roman" w:hAnsi="Trebuchet MS" w:cs="Times New Roman"/>
                <w:i/>
                <w:iCs/>
                <w:color w:val="1F497D"/>
                <w:sz w:val="20"/>
                <w:szCs w:val="20"/>
                <w:lang w:eastAsia="en-GB"/>
              </w:rPr>
              <w:t>Niccolò</w:t>
            </w:r>
            <w:proofErr w:type="spellEnd"/>
            <w:r w:rsidRPr="00BC4210">
              <w:rPr>
                <w:rFonts w:ascii="Trebuchet MS" w:eastAsia="Times New Roman" w:hAnsi="Trebuchet MS" w:cs="Times New Roman"/>
                <w:i/>
                <w:iCs/>
                <w:color w:val="1F497D"/>
                <w:sz w:val="20"/>
                <w:szCs w:val="20"/>
                <w:lang w:eastAsia="en-GB"/>
              </w:rPr>
              <w:t xml:space="preserve"> </w:t>
            </w:r>
            <w:proofErr w:type="spellStart"/>
            <w:r w:rsidRPr="00BC4210">
              <w:rPr>
                <w:rFonts w:ascii="Trebuchet MS" w:eastAsia="Times New Roman" w:hAnsi="Trebuchet MS" w:cs="Times New Roman"/>
                <w:i/>
                <w:iCs/>
                <w:color w:val="1F497D"/>
                <w:sz w:val="20"/>
                <w:szCs w:val="20"/>
                <w:lang w:eastAsia="en-GB"/>
              </w:rPr>
              <w:t>Cusano</w:t>
            </w:r>
            <w:proofErr w:type="spellEnd"/>
            <w:r w:rsidRPr="00BC4210">
              <w:rPr>
                <w:rFonts w:ascii="Trebuchet MS" w:eastAsia="Times New Roman" w:hAnsi="Trebuchet MS" w:cs="Times New Roman"/>
                <w:i/>
                <w:iCs/>
                <w:color w:val="1F497D"/>
                <w:sz w:val="20"/>
                <w:szCs w:val="20"/>
                <w:lang w:eastAsia="en-GB"/>
              </w:rPr>
              <w:t xml:space="preserve"> v Rimu.                                                                 </w:t>
            </w:r>
            <w:r w:rsidRPr="00BC4210">
              <w:rPr>
                <w:rFonts w:ascii="Trebuchet MS" w:eastAsia="Times New Roman" w:hAnsi="Trebuchet MS" w:cs="Times New Roman"/>
                <w:b/>
                <w:bCs/>
                <w:color w:val="1F497D"/>
                <w:sz w:val="20"/>
                <w:szCs w:val="20"/>
                <w:lang w:eastAsia="en-GB"/>
              </w:rPr>
              <w:t>(Generalni konzulat Republike Italije v Kopru v sodelovanju z Oddelkom za italijanistiko UP FHŠ)</w:t>
            </w:r>
          </w:p>
        </w:tc>
      </w:tr>
      <w:tr w:rsidR="00BC4210" w:rsidRPr="00BC4210" w:rsidTr="00BC4210">
        <w:trPr>
          <w:jc w:val="center"/>
        </w:trPr>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12.00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Dvorišče pred UP FHŠ</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Okrogla miza PRIHODNOST ŠTUDENTSKEGA RADIA</w:t>
            </w:r>
            <w:r w:rsidRPr="00BC4210">
              <w:rPr>
                <w:rFonts w:ascii="Trebuchet MS" w:eastAsia="Times New Roman" w:hAnsi="Trebuchet MS" w:cs="Times New Roman"/>
                <w:b/>
                <w:bCs/>
                <w:i/>
                <w:iCs/>
                <w:color w:val="820000"/>
                <w:sz w:val="20"/>
                <w:szCs w:val="20"/>
                <w:lang w:eastAsia="en-GB"/>
              </w:rPr>
              <w:t xml:space="preserve">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Sodelovali bodo predstavniki/</w:t>
            </w:r>
            <w:proofErr w:type="spellStart"/>
            <w:r w:rsidRPr="00BC4210">
              <w:rPr>
                <w:rFonts w:ascii="Trebuchet MS" w:eastAsia="Times New Roman" w:hAnsi="Trebuchet MS" w:cs="Times New Roman"/>
                <w:i/>
                <w:iCs/>
                <w:color w:val="1F497D"/>
                <w:sz w:val="20"/>
                <w:szCs w:val="20"/>
                <w:lang w:eastAsia="en-GB"/>
              </w:rPr>
              <w:t>ce</w:t>
            </w:r>
            <w:proofErr w:type="spellEnd"/>
            <w:r w:rsidRPr="00BC4210">
              <w:rPr>
                <w:rFonts w:ascii="Trebuchet MS" w:eastAsia="Times New Roman" w:hAnsi="Trebuchet MS" w:cs="Times New Roman"/>
                <w:i/>
                <w:iCs/>
                <w:color w:val="1F497D"/>
                <w:sz w:val="20"/>
                <w:szCs w:val="20"/>
                <w:lang w:eastAsia="en-GB"/>
              </w:rPr>
              <w:t xml:space="preserve"> projekta </w:t>
            </w:r>
            <w:proofErr w:type="spellStart"/>
            <w:r w:rsidRPr="00BC4210">
              <w:rPr>
                <w:rFonts w:ascii="Trebuchet MS" w:eastAsia="Times New Roman" w:hAnsi="Trebuchet MS" w:cs="Times New Roman"/>
                <w:i/>
                <w:iCs/>
                <w:color w:val="1F497D"/>
                <w:sz w:val="20"/>
                <w:szCs w:val="20"/>
                <w:lang w:eastAsia="en-GB"/>
              </w:rPr>
              <w:t>Radimo</w:t>
            </w:r>
            <w:proofErr w:type="spellEnd"/>
            <w:r w:rsidRPr="00BC4210">
              <w:rPr>
                <w:rFonts w:ascii="Trebuchet MS" w:eastAsia="Times New Roman" w:hAnsi="Trebuchet MS" w:cs="Times New Roman"/>
                <w:i/>
                <w:iCs/>
                <w:color w:val="1F497D"/>
                <w:sz w:val="20"/>
                <w:szCs w:val="20"/>
                <w:lang w:eastAsia="en-GB"/>
              </w:rPr>
              <w:t xml:space="preserve"> Radio (Toni </w:t>
            </w:r>
            <w:proofErr w:type="spellStart"/>
            <w:r w:rsidRPr="00BC4210">
              <w:rPr>
                <w:rFonts w:ascii="Trebuchet MS" w:eastAsia="Times New Roman" w:hAnsi="Trebuchet MS" w:cs="Times New Roman"/>
                <w:i/>
                <w:iCs/>
                <w:color w:val="1F497D"/>
                <w:sz w:val="20"/>
                <w:szCs w:val="20"/>
                <w:lang w:eastAsia="en-GB"/>
              </w:rPr>
              <w:t>Bracanov</w:t>
            </w:r>
            <w:proofErr w:type="spellEnd"/>
            <w:r w:rsidRPr="00BC4210">
              <w:rPr>
                <w:rFonts w:ascii="Trebuchet MS" w:eastAsia="Times New Roman" w:hAnsi="Trebuchet MS" w:cs="Times New Roman"/>
                <w:i/>
                <w:iCs/>
                <w:color w:val="1F497D"/>
                <w:sz w:val="20"/>
                <w:szCs w:val="20"/>
                <w:lang w:eastAsia="en-GB"/>
              </w:rPr>
              <w:t xml:space="preserve">) iz Kopra in okolice, Radia Študent (Tomaž </w:t>
            </w:r>
            <w:proofErr w:type="spellStart"/>
            <w:r w:rsidRPr="00BC4210">
              <w:rPr>
                <w:rFonts w:ascii="Trebuchet MS" w:eastAsia="Times New Roman" w:hAnsi="Trebuchet MS" w:cs="Times New Roman"/>
                <w:i/>
                <w:iCs/>
                <w:color w:val="1F497D"/>
                <w:sz w:val="20"/>
                <w:szCs w:val="20"/>
                <w:lang w:eastAsia="en-GB"/>
              </w:rPr>
              <w:t>Zaniuk</w:t>
            </w:r>
            <w:proofErr w:type="spellEnd"/>
            <w:r w:rsidRPr="00BC4210">
              <w:rPr>
                <w:rFonts w:ascii="Trebuchet MS" w:eastAsia="Times New Roman" w:hAnsi="Trebuchet MS" w:cs="Times New Roman"/>
                <w:i/>
                <w:iCs/>
                <w:color w:val="1F497D"/>
                <w:sz w:val="20"/>
                <w:szCs w:val="20"/>
                <w:lang w:eastAsia="en-GB"/>
              </w:rPr>
              <w:t xml:space="preserve">) iz Ljubljane in Radia MARŠ iz Maribora, okroglo mizo bo vodil izr. prof. dr. Peter </w:t>
            </w:r>
            <w:proofErr w:type="spellStart"/>
            <w:r w:rsidRPr="00BC4210">
              <w:rPr>
                <w:rFonts w:ascii="Trebuchet MS" w:eastAsia="Times New Roman" w:hAnsi="Trebuchet MS" w:cs="Times New Roman"/>
                <w:i/>
                <w:iCs/>
                <w:color w:val="1F497D"/>
                <w:sz w:val="20"/>
                <w:szCs w:val="20"/>
                <w:lang w:eastAsia="en-GB"/>
              </w:rPr>
              <w:t>Sekloča</w:t>
            </w:r>
            <w:proofErr w:type="spellEnd"/>
            <w:r w:rsidRPr="00BC4210">
              <w:rPr>
                <w:rFonts w:ascii="Trebuchet MS" w:eastAsia="Times New Roman" w:hAnsi="Trebuchet MS" w:cs="Times New Roman"/>
                <w:i/>
                <w:iCs/>
                <w:color w:val="1F497D"/>
                <w:sz w:val="20"/>
                <w:szCs w:val="20"/>
                <w:lang w:eastAsia="en-GB"/>
              </w:rPr>
              <w:t xml:space="preserve"> (UP FHŠ).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medijske študije UP FHŠ)</w:t>
            </w:r>
          </w:p>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0"/>
                <w:szCs w:val="20"/>
                <w:lang w:eastAsia="sl-SI"/>
              </w:rPr>
              <w:t> </w:t>
            </w:r>
          </w:p>
        </w:tc>
      </w:tr>
      <w:tr w:rsidR="00BC4210" w:rsidRPr="00BC4210" w:rsidTr="00BC4210">
        <w:trPr>
          <w:jc w:val="center"/>
        </w:trPr>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15.00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Dvorišče pred UP FHŠ</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Pogovor na temo MEDIJI V INTERESU DRŽAVLJANOV IN DRŽAVLJANK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Vabimo vas na pogovor o posledicah krize medijev in možnosti oblikovanja državljanske pobude za izvajanje korenitih medijskih reform v javnem interesu z dr. Petrom </w:t>
            </w:r>
            <w:proofErr w:type="spellStart"/>
            <w:r w:rsidRPr="00BC4210">
              <w:rPr>
                <w:rFonts w:ascii="Trebuchet MS" w:eastAsia="Times New Roman" w:hAnsi="Trebuchet MS" w:cs="Times New Roman"/>
                <w:i/>
                <w:iCs/>
                <w:color w:val="1F497D"/>
                <w:sz w:val="20"/>
                <w:szCs w:val="20"/>
                <w:lang w:eastAsia="en-GB"/>
              </w:rPr>
              <w:t>Sekločo</w:t>
            </w:r>
            <w:proofErr w:type="spellEnd"/>
            <w:r w:rsidRPr="00BC4210">
              <w:rPr>
                <w:rFonts w:ascii="Trebuchet MS" w:eastAsia="Times New Roman" w:hAnsi="Trebuchet MS" w:cs="Times New Roman"/>
                <w:i/>
                <w:iCs/>
                <w:color w:val="1F497D"/>
                <w:sz w:val="20"/>
                <w:szCs w:val="20"/>
                <w:lang w:eastAsia="en-GB"/>
              </w:rPr>
              <w:t xml:space="preserve"> in dr. Nikolajem </w:t>
            </w:r>
            <w:proofErr w:type="spellStart"/>
            <w:r w:rsidRPr="00BC4210">
              <w:rPr>
                <w:rFonts w:ascii="Trebuchet MS" w:eastAsia="Times New Roman" w:hAnsi="Trebuchet MS" w:cs="Times New Roman"/>
                <w:i/>
                <w:iCs/>
                <w:color w:val="1F497D"/>
                <w:sz w:val="20"/>
                <w:szCs w:val="20"/>
                <w:lang w:eastAsia="en-GB"/>
              </w:rPr>
              <w:t>Jeffsom</w:t>
            </w:r>
            <w:proofErr w:type="spellEnd"/>
            <w:r w:rsidRPr="00BC4210">
              <w:rPr>
                <w:rFonts w:ascii="Trebuchet MS" w:eastAsia="Times New Roman" w:hAnsi="Trebuchet MS" w:cs="Times New Roman"/>
                <w:i/>
                <w:iCs/>
                <w:color w:val="1F497D"/>
                <w:sz w:val="20"/>
                <w:szCs w:val="20"/>
                <w:lang w:eastAsia="en-GB"/>
              </w:rPr>
              <w:t xml:space="preserve">. Vpliv medijskih lastnikov in strukturo medijskega lastništva v Sloveniji bodo predstavili tudi študenti podiplomskega programa Komuniciranje in mediji: Andreja </w:t>
            </w:r>
            <w:proofErr w:type="spellStart"/>
            <w:r w:rsidRPr="00BC4210">
              <w:rPr>
                <w:rFonts w:ascii="Trebuchet MS" w:eastAsia="Times New Roman" w:hAnsi="Trebuchet MS" w:cs="Times New Roman"/>
                <w:i/>
                <w:iCs/>
                <w:color w:val="1F497D"/>
                <w:sz w:val="20"/>
                <w:szCs w:val="20"/>
                <w:lang w:eastAsia="en-GB"/>
              </w:rPr>
              <w:t>Cergol</w:t>
            </w:r>
            <w:proofErr w:type="spellEnd"/>
            <w:r w:rsidRPr="00BC4210">
              <w:rPr>
                <w:rFonts w:ascii="Trebuchet MS" w:eastAsia="Times New Roman" w:hAnsi="Trebuchet MS" w:cs="Times New Roman"/>
                <w:i/>
                <w:iCs/>
                <w:color w:val="1F497D"/>
                <w:sz w:val="20"/>
                <w:szCs w:val="20"/>
                <w:lang w:eastAsia="en-GB"/>
              </w:rPr>
              <w:t>, Domen Miklavec, Maja Muhič, Špela Razpet, Iztok Senčar in Lea Stroj. Pogovor bo vodila dr. Sandra Bašić Hrvatin.</w:t>
            </w:r>
            <w:r w:rsidRPr="00BC4210">
              <w:rPr>
                <w:rFonts w:ascii="Trebuchet MS" w:eastAsia="Times New Roman" w:hAnsi="Trebuchet MS" w:cs="Times New Roman"/>
                <w:b/>
                <w:bCs/>
                <w:color w:val="1F497D"/>
                <w:sz w:val="20"/>
                <w:szCs w:val="20"/>
                <w:lang w:eastAsia="en-GB"/>
              </w:rPr>
              <w:t xml:space="preserve">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medijske študije UP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tc>
      </w:tr>
      <w:tr w:rsidR="00BC4210" w:rsidRPr="00BC4210" w:rsidTr="00BC4210">
        <w:trPr>
          <w:jc w:val="center"/>
        </w:trPr>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16.00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Arheološki park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Simonov zaliv</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Predstavitev znanstvene monografije FISH ON THE MOVE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(Nataša Rogelja, Alenka Janko </w:t>
            </w:r>
            <w:proofErr w:type="spellStart"/>
            <w:r w:rsidRPr="00BC4210">
              <w:rPr>
                <w:rFonts w:ascii="Trebuchet MS" w:eastAsia="Times New Roman" w:hAnsi="Trebuchet MS" w:cs="Times New Roman"/>
                <w:b/>
                <w:bCs/>
                <w:color w:val="820000"/>
                <w:sz w:val="20"/>
                <w:szCs w:val="20"/>
                <w:lang w:eastAsia="en-GB"/>
              </w:rPr>
              <w:t>Spreizer</w:t>
            </w:r>
            <w:proofErr w:type="spellEnd"/>
            <w:r w:rsidRPr="00BC4210">
              <w:rPr>
                <w:rFonts w:ascii="Trebuchet MS" w:eastAsia="Times New Roman" w:hAnsi="Trebuchet MS" w:cs="Times New Roman"/>
                <w:b/>
                <w:bCs/>
                <w:color w:val="820000"/>
                <w:sz w:val="20"/>
                <w:szCs w:val="20"/>
                <w:lang w:eastAsia="en-GB"/>
              </w:rPr>
              <w:t>)</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Avtorici bosta predstavili znanstveno monografijo (Založba Springer, 2017), ki je en izmed rezultatov projekta Etnografija kopenskih in vodnih poti (J6―6839, vodja: dr. Nataša Gregorič Bon, ZRC SAZU). UP FHŠ - IMŠ sodeluje kot partnerska institucija. Pogovor bo vodila mag. Neža </w:t>
            </w:r>
            <w:proofErr w:type="spellStart"/>
            <w:r w:rsidRPr="00BC4210">
              <w:rPr>
                <w:rFonts w:ascii="Trebuchet MS" w:eastAsia="Times New Roman" w:hAnsi="Trebuchet MS" w:cs="Times New Roman"/>
                <w:i/>
                <w:iCs/>
                <w:color w:val="1F497D"/>
                <w:sz w:val="20"/>
                <w:szCs w:val="20"/>
                <w:lang w:eastAsia="en-GB"/>
              </w:rPr>
              <w:t>Čebron</w:t>
            </w:r>
            <w:proofErr w:type="spellEnd"/>
            <w:r w:rsidRPr="00BC4210">
              <w:rPr>
                <w:rFonts w:ascii="Trebuchet MS" w:eastAsia="Times New Roman" w:hAnsi="Trebuchet MS" w:cs="Times New Roman"/>
                <w:i/>
                <w:iCs/>
                <w:color w:val="1F497D"/>
                <w:sz w:val="20"/>
                <w:szCs w:val="20"/>
                <w:lang w:eastAsia="en-GB"/>
              </w:rPr>
              <w:t xml:space="preserve"> Lipovec, OAD.</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antropologijo in kulturne študije UP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lastRenderedPageBreak/>
              <w:t> </w:t>
            </w:r>
          </w:p>
        </w:tc>
      </w:tr>
      <w:tr w:rsidR="00BC4210" w:rsidRPr="00BC4210" w:rsidTr="00BC4210">
        <w:trPr>
          <w:jc w:val="center"/>
        </w:trPr>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lastRenderedPageBreak/>
              <w:t> </w:t>
            </w:r>
          </w:p>
        </w:tc>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17.00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Arheološki park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Simonov zaliv</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Ogled Arheološkega parka Simonov zaliv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Ogled Arheološkega parka Simonov zaliv in centra za obiskovalce z vodstvom.</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arheologijo in dediščino UP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tc>
      </w:tr>
      <w:tr w:rsidR="00BC4210" w:rsidRPr="00BC4210" w:rsidTr="00BC4210">
        <w:trPr>
          <w:jc w:val="center"/>
        </w:trPr>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c>
          <w:tcPr>
            <w:tcW w:w="2552" w:type="dxa"/>
            <w:gridSpan w:val="2"/>
            <w:tcBorders>
              <w:top w:val="nil"/>
              <w:left w:val="nil"/>
              <w:bottom w:val="single" w:sz="18" w:space="0" w:color="1F497D"/>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18.00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Maestral 1 UP FHŠ</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highlight w:val="yellow"/>
              </w:rPr>
              <w:t> </w:t>
            </w:r>
          </w:p>
        </w:tc>
        <w:tc>
          <w:tcPr>
            <w:tcW w:w="6662" w:type="dxa"/>
            <w:gridSpan w:val="2"/>
            <w:tcBorders>
              <w:top w:val="nil"/>
              <w:left w:val="nil"/>
              <w:bottom w:val="single" w:sz="18" w:space="0" w:color="1F497D"/>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Pogovor ob prevodu ob izdanem in nagrajenem angleškem prevodu poezije in pisem ruskega pesnika Jevgenija Abramoviča </w:t>
            </w:r>
            <w:proofErr w:type="spellStart"/>
            <w:r w:rsidRPr="00BC4210">
              <w:rPr>
                <w:rFonts w:ascii="Trebuchet MS" w:eastAsia="Times New Roman" w:hAnsi="Trebuchet MS" w:cs="Times New Roman"/>
                <w:b/>
                <w:bCs/>
                <w:color w:val="820000"/>
                <w:sz w:val="20"/>
                <w:szCs w:val="20"/>
                <w:lang w:eastAsia="en-GB"/>
              </w:rPr>
              <w:t>Baratinskega</w:t>
            </w:r>
            <w:proofErr w:type="spellEnd"/>
            <w:r w:rsidRPr="00BC4210">
              <w:rPr>
                <w:rFonts w:ascii="Trebuchet MS" w:eastAsia="Times New Roman" w:hAnsi="Trebuchet MS" w:cs="Times New Roman"/>
                <w:b/>
                <w:bCs/>
                <w:color w:val="820000"/>
                <w:sz w:val="20"/>
                <w:szCs w:val="20"/>
                <w:lang w:eastAsia="en-GB"/>
              </w:rPr>
              <w:t xml:space="preserve"> z naslovom A SCIENCE NOT FOR THE EARTH: SELECTED POEMS AND LETTERS </w:t>
            </w:r>
            <w:r w:rsidRPr="00BC4210">
              <w:rPr>
                <w:rFonts w:ascii="Trebuchet MS" w:eastAsia="Times New Roman" w:hAnsi="Trebuchet MS" w:cs="Times New Roman"/>
                <w:i/>
                <w:iCs/>
                <w:color w:val="1F497D"/>
                <w:sz w:val="20"/>
                <w:szCs w:val="20"/>
                <w:lang w:eastAsia="en-GB"/>
              </w:rPr>
              <w:t xml:space="preserve">Na pogovoru bodo sodelovali nagrajeni prevajalec </w:t>
            </w:r>
            <w:proofErr w:type="spellStart"/>
            <w:r w:rsidRPr="00BC4210">
              <w:rPr>
                <w:rFonts w:ascii="Trebuchet MS" w:eastAsia="Times New Roman" w:hAnsi="Trebuchet MS" w:cs="Times New Roman"/>
                <w:i/>
                <w:iCs/>
                <w:color w:val="1F497D"/>
                <w:sz w:val="20"/>
                <w:szCs w:val="20"/>
                <w:lang w:eastAsia="en-GB"/>
              </w:rPr>
              <w:t>Rawley</w:t>
            </w:r>
            <w:proofErr w:type="spellEnd"/>
            <w:r w:rsidRPr="00BC4210">
              <w:rPr>
                <w:rFonts w:ascii="Trebuchet MS" w:eastAsia="Times New Roman" w:hAnsi="Trebuchet MS" w:cs="Times New Roman"/>
                <w:i/>
                <w:iCs/>
                <w:color w:val="1F497D"/>
                <w:sz w:val="20"/>
                <w:szCs w:val="20"/>
                <w:lang w:eastAsia="en-GB"/>
              </w:rPr>
              <w:t xml:space="preserve"> </w:t>
            </w:r>
            <w:proofErr w:type="spellStart"/>
            <w:r w:rsidRPr="00BC4210">
              <w:rPr>
                <w:rFonts w:ascii="Trebuchet MS" w:eastAsia="Times New Roman" w:hAnsi="Trebuchet MS" w:cs="Times New Roman"/>
                <w:i/>
                <w:iCs/>
                <w:color w:val="1F497D"/>
                <w:sz w:val="20"/>
                <w:szCs w:val="20"/>
                <w:lang w:eastAsia="en-GB"/>
              </w:rPr>
              <w:t>Grau</w:t>
            </w:r>
            <w:proofErr w:type="spellEnd"/>
            <w:r w:rsidRPr="00BC4210">
              <w:rPr>
                <w:rFonts w:ascii="Trebuchet MS" w:eastAsia="Times New Roman" w:hAnsi="Trebuchet MS" w:cs="Times New Roman"/>
                <w:i/>
                <w:iCs/>
                <w:color w:val="1F497D"/>
                <w:sz w:val="20"/>
                <w:szCs w:val="20"/>
                <w:lang w:eastAsia="en-GB"/>
              </w:rPr>
              <w:t xml:space="preserve">, doc. dr. Irina </w:t>
            </w:r>
            <w:proofErr w:type="spellStart"/>
            <w:r w:rsidRPr="00BC4210">
              <w:rPr>
                <w:rFonts w:ascii="Trebuchet MS" w:eastAsia="Times New Roman" w:hAnsi="Trebuchet MS" w:cs="Times New Roman"/>
                <w:i/>
                <w:iCs/>
                <w:color w:val="1F497D"/>
                <w:sz w:val="20"/>
                <w:szCs w:val="20"/>
                <w:lang w:eastAsia="en-GB"/>
              </w:rPr>
              <w:t>Makarova</w:t>
            </w:r>
            <w:proofErr w:type="spellEnd"/>
            <w:r w:rsidRPr="00BC4210">
              <w:rPr>
                <w:rFonts w:ascii="Trebuchet MS" w:eastAsia="Times New Roman" w:hAnsi="Trebuchet MS" w:cs="Times New Roman"/>
                <w:i/>
                <w:iCs/>
                <w:color w:val="1F497D"/>
                <w:sz w:val="20"/>
                <w:szCs w:val="20"/>
                <w:lang w:eastAsia="en-GB"/>
              </w:rPr>
              <w:t xml:space="preserve"> Tominec in doc. dr. Ana Beguš.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uporabno jezikoslovje UP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highlight w:val="yellow"/>
                <w:lang w:eastAsia="en-GB"/>
              </w:rPr>
              <w:t> </w:t>
            </w:r>
          </w:p>
        </w:tc>
      </w:tr>
      <w:tr w:rsidR="00BC4210" w:rsidRPr="00BC4210" w:rsidTr="00BC4210">
        <w:trPr>
          <w:jc w:val="center"/>
        </w:trPr>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c>
          <w:tcPr>
            <w:tcW w:w="255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10"/>
                <w:szCs w:val="10"/>
                <w:highlight w:val="yellow"/>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i/>
                <w:iCs/>
                <w:color w:val="1F497D"/>
                <w:sz w:val="10"/>
                <w:szCs w:val="10"/>
                <w:highlight w:val="yellow"/>
              </w:rPr>
              <w:t> </w:t>
            </w:r>
          </w:p>
        </w:tc>
      </w:tr>
      <w:tr w:rsidR="00BC4210" w:rsidRPr="00BC4210" w:rsidTr="00BC4210">
        <w:trPr>
          <w:jc w:val="center"/>
        </w:trPr>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c>
          <w:tcPr>
            <w:tcW w:w="255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0"/>
                <w:szCs w:val="10"/>
                <w:highlight w:val="yellow"/>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0"/>
                <w:szCs w:val="10"/>
                <w:highlight w:val="yellow"/>
                <w:lang w:eastAsia="en-GB"/>
              </w:rPr>
              <w:t> </w:t>
            </w:r>
          </w:p>
        </w:tc>
      </w:tr>
      <w:tr w:rsidR="00BC4210" w:rsidRPr="00BC4210" w:rsidTr="00BC4210">
        <w:trPr>
          <w:trHeight w:val="411"/>
          <w:jc w:val="center"/>
        </w:trPr>
        <w:tc>
          <w:tcPr>
            <w:tcW w:w="2552" w:type="dxa"/>
            <w:gridSpan w:val="2"/>
            <w:tcBorders>
              <w:top w:val="nil"/>
              <w:left w:val="nil"/>
              <w:bottom w:val="single" w:sz="18" w:space="0" w:color="0C418E"/>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TOREK, 11. april</w:t>
            </w:r>
          </w:p>
        </w:tc>
        <w:tc>
          <w:tcPr>
            <w:tcW w:w="6662" w:type="dxa"/>
            <w:gridSpan w:val="2"/>
            <w:tcBorders>
              <w:top w:val="nil"/>
              <w:left w:val="nil"/>
              <w:bottom w:val="single" w:sz="18" w:space="0" w:color="0C418E"/>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20"/>
                <w:szCs w:val="20"/>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10.00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Burja 2 UP FHŠ</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w:t>
            </w:r>
          </w:p>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4"/>
                <w:szCs w:val="24"/>
                <w:lang w:eastAsia="en-GB"/>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Delavnica za študente ODKRIJ SVOJE POSLANSTVO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S pomočjo kariernega svetovalca bodo študenti začrtali smernice karierne poti. Postavili si bodo cilje in na konkretnih primerih ugotavljali, kako ter v kolikšnem času bi jih lahko dosegli.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(Karierni center UP)</w:t>
            </w:r>
          </w:p>
          <w:p w:rsidR="00BC4210" w:rsidRPr="00BC4210" w:rsidRDefault="00BC4210" w:rsidP="00BC421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i/>
                <w:iCs/>
                <w:color w:val="1F497D"/>
                <w:sz w:val="20"/>
                <w:szCs w:val="20"/>
                <w:lang w:eastAsia="en-GB"/>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12.00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Burja 2 UP FHŠ</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Delavnica za študente PREDSTAVI SVOJE POSLANSTVO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Ob pomoči kariernega svetovalca, ki bo predstavil smernice za pripravo življenjepisa (CV), motivacijskega in zahvalnega spremnega pisma ter drugih učinkovitih načinov predstavljanja delodajalcem (video, splet), se bodo študenti praktično preizkusili v samopredstavitvi v različnih situacijah in z različnimi nameni.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(Karierni center UP)</w:t>
            </w:r>
          </w:p>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0"/>
                <w:szCs w:val="20"/>
                <w:lang w:eastAsia="sl-SI"/>
              </w:rPr>
              <w:lastRenderedPageBreak/>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lastRenderedPageBreak/>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13.20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Levant 1 UP FHŠ</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Predstavitev mladinskega pisatelja NINA DE VITA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Pri predmetu Mladinska književnost izvajalca prof. Livia </w:t>
            </w:r>
            <w:proofErr w:type="spellStart"/>
            <w:r w:rsidRPr="00BC4210">
              <w:rPr>
                <w:rFonts w:ascii="Trebuchet MS" w:eastAsia="Times New Roman" w:hAnsi="Trebuchet MS" w:cs="Times New Roman"/>
                <w:i/>
                <w:iCs/>
                <w:color w:val="1F497D"/>
                <w:sz w:val="20"/>
                <w:szCs w:val="20"/>
                <w:lang w:eastAsia="en-GB"/>
              </w:rPr>
              <w:t>Sossija</w:t>
            </w:r>
            <w:proofErr w:type="spellEnd"/>
            <w:r w:rsidRPr="00BC4210">
              <w:rPr>
                <w:rFonts w:ascii="Trebuchet MS" w:eastAsia="Times New Roman" w:hAnsi="Trebuchet MS" w:cs="Times New Roman"/>
                <w:i/>
                <w:iCs/>
                <w:color w:val="1F497D"/>
                <w:sz w:val="20"/>
                <w:szCs w:val="20"/>
                <w:lang w:eastAsia="en-GB"/>
              </w:rPr>
              <w:t xml:space="preserve"> bo študent </w:t>
            </w:r>
            <w:proofErr w:type="spellStart"/>
            <w:r w:rsidRPr="00BC4210">
              <w:rPr>
                <w:rFonts w:ascii="Trebuchet MS" w:eastAsia="Times New Roman" w:hAnsi="Trebuchet MS" w:cs="Times New Roman"/>
                <w:i/>
                <w:iCs/>
                <w:color w:val="1F497D"/>
                <w:sz w:val="20"/>
                <w:szCs w:val="20"/>
                <w:lang w:eastAsia="en-GB"/>
              </w:rPr>
              <w:t>Piero</w:t>
            </w:r>
            <w:proofErr w:type="spellEnd"/>
            <w:r w:rsidRPr="00BC4210">
              <w:rPr>
                <w:rFonts w:ascii="Trebuchet MS" w:eastAsia="Times New Roman" w:hAnsi="Trebuchet MS" w:cs="Times New Roman"/>
                <w:i/>
                <w:iCs/>
                <w:color w:val="1F497D"/>
                <w:sz w:val="20"/>
                <w:szCs w:val="20"/>
                <w:lang w:eastAsia="en-GB"/>
              </w:rPr>
              <w:t xml:space="preserve"> </w:t>
            </w:r>
            <w:proofErr w:type="spellStart"/>
            <w:r w:rsidRPr="00BC4210">
              <w:rPr>
                <w:rFonts w:ascii="Trebuchet MS" w:eastAsia="Times New Roman" w:hAnsi="Trebuchet MS" w:cs="Times New Roman"/>
                <w:i/>
                <w:iCs/>
                <w:color w:val="1F497D"/>
                <w:sz w:val="20"/>
                <w:szCs w:val="20"/>
                <w:lang w:eastAsia="en-GB"/>
              </w:rPr>
              <w:t>Guglielmino</w:t>
            </w:r>
            <w:proofErr w:type="spellEnd"/>
            <w:r w:rsidRPr="00BC4210">
              <w:rPr>
                <w:rFonts w:ascii="Trebuchet MS" w:eastAsia="Times New Roman" w:hAnsi="Trebuchet MS" w:cs="Times New Roman"/>
                <w:i/>
                <w:iCs/>
                <w:color w:val="1F497D"/>
                <w:sz w:val="20"/>
                <w:szCs w:val="20"/>
                <w:lang w:eastAsia="en-GB"/>
              </w:rPr>
              <w:t xml:space="preserve"> predstavil svojo diplomsko nalogo z naslovom: Nino De Vita </w:t>
            </w:r>
            <w:proofErr w:type="spellStart"/>
            <w:r w:rsidRPr="00BC4210">
              <w:rPr>
                <w:rFonts w:ascii="Trebuchet MS" w:eastAsia="Times New Roman" w:hAnsi="Trebuchet MS" w:cs="Times New Roman"/>
                <w:i/>
                <w:iCs/>
                <w:color w:val="1F497D"/>
                <w:sz w:val="20"/>
                <w:szCs w:val="20"/>
                <w:lang w:eastAsia="en-GB"/>
              </w:rPr>
              <w:t>scrittore</w:t>
            </w:r>
            <w:proofErr w:type="spellEnd"/>
            <w:r w:rsidRPr="00BC4210">
              <w:rPr>
                <w:rFonts w:ascii="Trebuchet MS" w:eastAsia="Times New Roman" w:hAnsi="Trebuchet MS" w:cs="Times New Roman"/>
                <w:i/>
                <w:iCs/>
                <w:color w:val="1F497D"/>
                <w:sz w:val="20"/>
                <w:szCs w:val="20"/>
                <w:lang w:eastAsia="en-GB"/>
              </w:rPr>
              <w:t xml:space="preserve"> per </w:t>
            </w:r>
            <w:proofErr w:type="spellStart"/>
            <w:r w:rsidRPr="00BC4210">
              <w:rPr>
                <w:rFonts w:ascii="Trebuchet MS" w:eastAsia="Times New Roman" w:hAnsi="Trebuchet MS" w:cs="Times New Roman"/>
                <w:i/>
                <w:iCs/>
                <w:color w:val="1F497D"/>
                <w:sz w:val="20"/>
                <w:szCs w:val="20"/>
                <w:lang w:eastAsia="en-GB"/>
              </w:rPr>
              <w:t>ragazzi</w:t>
            </w:r>
            <w:proofErr w:type="spellEnd"/>
            <w:r w:rsidRPr="00BC4210">
              <w:rPr>
                <w:rFonts w:ascii="Trebuchet MS" w:eastAsia="Times New Roman" w:hAnsi="Trebuchet MS" w:cs="Times New Roman"/>
                <w:i/>
                <w:iCs/>
                <w:color w:val="1F497D"/>
                <w:sz w:val="20"/>
                <w:szCs w:val="20"/>
                <w:lang w:eastAsia="en-GB"/>
              </w:rPr>
              <w:t xml:space="preserve"> (Nino De Vita, mladinski pisatelj).</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italijanistiko UP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15.00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Burja 2 UP FHŠ</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Okrogla miza POSLANSTVO IN KARIERA DIPLOMANTOV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Kakšno je poslanstvo humanistov v sodobnem svetu? Kakšna naj bi bila karierna oziroma poklicna pot mladega humanista? Kaj je najbolj dragocena popotnica študija na FHŠ in kako poiskati prvo zaposlitev? Na takšna in drugačna vprašanja bomo iskali odgovore skupaj s petimi mladimi, uspešnimi humanisti</w:t>
            </w:r>
            <w:r w:rsidRPr="00BC4210">
              <w:rPr>
                <w:rFonts w:ascii="Trebuchet MS" w:eastAsia="Times New Roman" w:hAnsi="Trebuchet MS" w:cs="Times New Roman"/>
                <w:b/>
                <w:bCs/>
                <w:i/>
                <w:iCs/>
                <w:color w:val="1F497D"/>
                <w:sz w:val="20"/>
                <w:szCs w:val="20"/>
                <w:lang w:eastAsia="en-GB"/>
              </w:rPr>
              <w:t>.</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(Karierni center UP v sodelovanju z UP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18.00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Levant 2 UP FHŠ</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Predstavitev monografije HOMO ACADEMICUS IN MEDIJI avtorja Vlada Kotnika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Avtor v knjigi analizira problematiko razmerij med akademskimi in medijskimi agensi, izhajajoč iz zaznave, da konstitutivne dele </w:t>
            </w:r>
            <w:proofErr w:type="spellStart"/>
            <w:r w:rsidRPr="00BC4210">
              <w:rPr>
                <w:rFonts w:ascii="Trebuchet MS" w:eastAsia="Times New Roman" w:hAnsi="Trebuchet MS" w:cs="Times New Roman"/>
                <w:i/>
                <w:iCs/>
                <w:color w:val="1F497D"/>
                <w:sz w:val="20"/>
                <w:szCs w:val="20"/>
                <w:lang w:eastAsia="en-GB"/>
              </w:rPr>
              <w:t>akademe</w:t>
            </w:r>
            <w:proofErr w:type="spellEnd"/>
            <w:r w:rsidRPr="00BC4210">
              <w:rPr>
                <w:rFonts w:ascii="Trebuchet MS" w:eastAsia="Times New Roman" w:hAnsi="Trebuchet MS" w:cs="Times New Roman"/>
                <w:i/>
                <w:iCs/>
                <w:color w:val="1F497D"/>
                <w:sz w:val="20"/>
                <w:szCs w:val="20"/>
                <w:lang w:eastAsia="en-GB"/>
              </w:rPr>
              <w:t xml:space="preserve">, kamor sodijo visoko šolstvo, univerza, znanost, raziskovanje in intelektualno delo sploh, bolj od zunanjih dejavnikov v resnici ogrožajo dejavniki, ki prihajajo iz akademskega sveta, torej od akademikov samih.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medijske študije UP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single" w:sz="18" w:space="0" w:color="1F497D"/>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19.00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Levant 1 UP FHŠ</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highlight w:val="yellow"/>
              </w:rPr>
              <w:t> </w:t>
            </w:r>
          </w:p>
        </w:tc>
        <w:tc>
          <w:tcPr>
            <w:tcW w:w="6662" w:type="dxa"/>
            <w:gridSpan w:val="2"/>
            <w:tcBorders>
              <w:top w:val="nil"/>
              <w:left w:val="nil"/>
              <w:bottom w:val="single" w:sz="18" w:space="0" w:color="1F497D"/>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SLOVEČER: predstavitev tematske številke revije Dialogi – Slovenščina danes (2016)</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Kot je bilo ob izidu zapisano na Večerovi spletni strani, »[n]</w:t>
            </w:r>
            <w:proofErr w:type="spellStart"/>
            <w:r w:rsidRPr="00BC4210">
              <w:rPr>
                <w:rFonts w:ascii="Trebuchet MS" w:eastAsia="Times New Roman" w:hAnsi="Trebuchet MS" w:cs="Times New Roman"/>
                <w:i/>
                <w:iCs/>
                <w:color w:val="1F497D"/>
                <w:sz w:val="20"/>
                <w:szCs w:val="20"/>
                <w:lang w:eastAsia="en-GB"/>
              </w:rPr>
              <w:t>ovi</w:t>
            </w:r>
            <w:proofErr w:type="spellEnd"/>
            <w:r w:rsidRPr="00BC4210">
              <w:rPr>
                <w:rFonts w:ascii="Trebuchet MS" w:eastAsia="Times New Roman" w:hAnsi="Trebuchet MS" w:cs="Times New Roman"/>
                <w:i/>
                <w:iCs/>
                <w:color w:val="1F497D"/>
                <w:sz w:val="20"/>
                <w:szCs w:val="20"/>
                <w:lang w:eastAsia="en-GB"/>
              </w:rPr>
              <w:t xml:space="preserve"> Dialogi objavljajo aktualno in pomembno temo o slovenščini danes. Pri tej obsežni izdaji ne gre zgolj za še en kamenček v aktualni polemiki o slovenščini na univerzah, ampak sta se urednici Darja Tasič in </w:t>
            </w:r>
            <w:proofErr w:type="spellStart"/>
            <w:r w:rsidRPr="00BC4210">
              <w:rPr>
                <w:rFonts w:ascii="Trebuchet MS" w:eastAsia="Times New Roman" w:hAnsi="Trebuchet MS" w:cs="Times New Roman"/>
                <w:i/>
                <w:iCs/>
                <w:color w:val="1F497D"/>
                <w:sz w:val="20"/>
                <w:szCs w:val="20"/>
                <w:lang w:eastAsia="en-GB"/>
              </w:rPr>
              <w:t>Emica</w:t>
            </w:r>
            <w:proofErr w:type="spellEnd"/>
            <w:r w:rsidRPr="00BC4210">
              <w:rPr>
                <w:rFonts w:ascii="Trebuchet MS" w:eastAsia="Times New Roman" w:hAnsi="Trebuchet MS" w:cs="Times New Roman"/>
                <w:i/>
                <w:iCs/>
                <w:color w:val="1F497D"/>
                <w:sz w:val="20"/>
                <w:szCs w:val="20"/>
                <w:lang w:eastAsia="en-GB"/>
              </w:rPr>
              <w:t xml:space="preserve"> Antončič odločili pripraviti širši pregled stanja na vseh tistih področij, za katera se zdi, da na njih jezik doživlja največje spremembe. </w:t>
            </w:r>
          </w:p>
          <w:p w:rsidR="00BC4210" w:rsidRPr="00BC4210" w:rsidRDefault="00BC4210" w:rsidP="00BC421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slovenistiko UP FHŠ)</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10"/>
                <w:szCs w:val="10"/>
                <w:highlight w:val="yellow"/>
              </w:rPr>
              <w:lastRenderedPageBreak/>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i/>
                <w:iCs/>
                <w:color w:val="1F497D"/>
                <w:sz w:val="10"/>
                <w:szCs w:val="10"/>
                <w:highlight w:val="yellow"/>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0"/>
                <w:szCs w:val="10"/>
                <w:highlight w:val="yellow"/>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0"/>
                <w:szCs w:val="10"/>
                <w:highlight w:val="yellow"/>
                <w:lang w:eastAsia="en-GB"/>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trHeight w:val="411"/>
          <w:jc w:val="center"/>
        </w:trPr>
        <w:tc>
          <w:tcPr>
            <w:tcW w:w="2552" w:type="dxa"/>
            <w:gridSpan w:val="2"/>
            <w:tcBorders>
              <w:top w:val="nil"/>
              <w:left w:val="nil"/>
              <w:bottom w:val="single" w:sz="18" w:space="0" w:color="0C418E"/>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SREDA, 12. april</w:t>
            </w:r>
          </w:p>
        </w:tc>
        <w:tc>
          <w:tcPr>
            <w:tcW w:w="6662" w:type="dxa"/>
            <w:gridSpan w:val="2"/>
            <w:tcBorders>
              <w:top w:val="nil"/>
              <w:left w:val="nil"/>
              <w:bottom w:val="single" w:sz="18" w:space="0" w:color="0C418E"/>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DAN ODPRTIH VRAT</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0"/>
                <w:szCs w:val="10"/>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10.50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Sejna soba UP</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w:t>
            </w:r>
          </w:p>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12"/>
                <w:szCs w:val="12"/>
                <w:lang w:eastAsia="en-GB"/>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Predstavitev monografije UNA COMUNITÀ NEL CUORE DELL'EUROPA </w:t>
            </w:r>
            <w:r w:rsidRPr="00BC4210">
              <w:rPr>
                <w:rFonts w:ascii="Trebuchet MS" w:eastAsia="Times New Roman" w:hAnsi="Trebuchet MS" w:cs="Times New Roman"/>
                <w:i/>
                <w:iCs/>
                <w:color w:val="1F497D"/>
                <w:sz w:val="20"/>
                <w:szCs w:val="20"/>
                <w:lang w:eastAsia="en-GB"/>
              </w:rPr>
              <w:t>Predstavitev monografije o slovenski  manjšini v Italiji UNA COMUNITÀ</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NEL CUORE DELL'EUROPA: </w:t>
            </w:r>
            <w:proofErr w:type="spellStart"/>
            <w:r w:rsidRPr="00BC4210">
              <w:rPr>
                <w:rFonts w:ascii="Trebuchet MS" w:eastAsia="Times New Roman" w:hAnsi="Trebuchet MS" w:cs="Times New Roman"/>
                <w:i/>
                <w:iCs/>
                <w:color w:val="1F497D"/>
                <w:sz w:val="20"/>
                <w:szCs w:val="20"/>
                <w:lang w:eastAsia="en-GB"/>
              </w:rPr>
              <w:t>Gli</w:t>
            </w:r>
            <w:proofErr w:type="spellEnd"/>
            <w:r w:rsidRPr="00BC4210">
              <w:rPr>
                <w:rFonts w:ascii="Trebuchet MS" w:eastAsia="Times New Roman" w:hAnsi="Trebuchet MS" w:cs="Times New Roman"/>
                <w:i/>
                <w:iCs/>
                <w:color w:val="1F497D"/>
                <w:sz w:val="20"/>
                <w:szCs w:val="20"/>
                <w:lang w:eastAsia="en-GB"/>
              </w:rPr>
              <w:t xml:space="preserve"> sloveni in </w:t>
            </w:r>
            <w:proofErr w:type="spellStart"/>
            <w:r w:rsidRPr="00BC4210">
              <w:rPr>
                <w:rFonts w:ascii="Trebuchet MS" w:eastAsia="Times New Roman" w:hAnsi="Trebuchet MS" w:cs="Times New Roman"/>
                <w:i/>
                <w:iCs/>
                <w:color w:val="1F497D"/>
                <w:sz w:val="20"/>
                <w:szCs w:val="20"/>
                <w:lang w:eastAsia="en-GB"/>
              </w:rPr>
              <w:t>Italia</w:t>
            </w:r>
            <w:proofErr w:type="spellEnd"/>
            <w:r w:rsidRPr="00BC4210">
              <w:rPr>
                <w:rFonts w:ascii="Trebuchet MS" w:eastAsia="Times New Roman" w:hAnsi="Trebuchet MS" w:cs="Times New Roman"/>
                <w:i/>
                <w:iCs/>
                <w:color w:val="1F497D"/>
                <w:sz w:val="20"/>
                <w:szCs w:val="20"/>
                <w:lang w:eastAsia="en-GB"/>
              </w:rPr>
              <w:t xml:space="preserve"> dal </w:t>
            </w:r>
            <w:proofErr w:type="spellStart"/>
            <w:r w:rsidRPr="00BC4210">
              <w:rPr>
                <w:rFonts w:ascii="Trebuchet MS" w:eastAsia="Times New Roman" w:hAnsi="Trebuchet MS" w:cs="Times New Roman"/>
                <w:i/>
                <w:iCs/>
                <w:color w:val="1F497D"/>
                <w:sz w:val="20"/>
                <w:szCs w:val="20"/>
                <w:lang w:eastAsia="en-GB"/>
              </w:rPr>
              <w:t>crollo</w:t>
            </w:r>
            <w:proofErr w:type="spellEnd"/>
            <w:r w:rsidRPr="00BC4210">
              <w:rPr>
                <w:rFonts w:ascii="Trebuchet MS" w:eastAsia="Times New Roman" w:hAnsi="Trebuchet MS" w:cs="Times New Roman"/>
                <w:i/>
                <w:iCs/>
                <w:color w:val="1F497D"/>
                <w:sz w:val="20"/>
                <w:szCs w:val="20"/>
                <w:lang w:eastAsia="en-GB"/>
              </w:rPr>
              <w:t xml:space="preserve"> del Muro di </w:t>
            </w:r>
            <w:proofErr w:type="spellStart"/>
            <w:r w:rsidRPr="00BC4210">
              <w:rPr>
                <w:rFonts w:ascii="Trebuchet MS" w:eastAsia="Times New Roman" w:hAnsi="Trebuchet MS" w:cs="Times New Roman"/>
                <w:i/>
                <w:iCs/>
                <w:color w:val="1F497D"/>
                <w:sz w:val="20"/>
                <w:szCs w:val="20"/>
                <w:lang w:eastAsia="en-GB"/>
              </w:rPr>
              <w:t>Berlino</w:t>
            </w:r>
            <w:proofErr w:type="spellEnd"/>
            <w:r w:rsidRPr="00BC4210">
              <w:rPr>
                <w:rFonts w:ascii="Trebuchet MS" w:eastAsia="Times New Roman" w:hAnsi="Trebuchet MS" w:cs="Times New Roman"/>
                <w:i/>
                <w:iCs/>
                <w:color w:val="1F497D"/>
                <w:sz w:val="20"/>
                <w:szCs w:val="20"/>
                <w:lang w:eastAsia="en-GB"/>
              </w:rPr>
              <w:t xml:space="preserve"> </w:t>
            </w:r>
            <w:proofErr w:type="spellStart"/>
            <w:r w:rsidRPr="00BC4210">
              <w:rPr>
                <w:rFonts w:ascii="Trebuchet MS" w:eastAsia="Times New Roman" w:hAnsi="Trebuchet MS" w:cs="Times New Roman"/>
                <w:i/>
                <w:iCs/>
                <w:color w:val="1F497D"/>
                <w:sz w:val="20"/>
                <w:szCs w:val="20"/>
                <w:lang w:eastAsia="en-GB"/>
              </w:rPr>
              <w:t>alle</w:t>
            </w:r>
            <w:proofErr w:type="spellEnd"/>
            <w:r w:rsidRPr="00BC4210">
              <w:rPr>
                <w:rFonts w:ascii="Trebuchet MS" w:eastAsia="Times New Roman" w:hAnsi="Trebuchet MS" w:cs="Times New Roman"/>
                <w:i/>
                <w:iCs/>
                <w:color w:val="1F497D"/>
                <w:sz w:val="20"/>
                <w:szCs w:val="20"/>
                <w:lang w:eastAsia="en-GB"/>
              </w:rPr>
              <w:t xml:space="preserve"> </w:t>
            </w:r>
            <w:proofErr w:type="spellStart"/>
            <w:r w:rsidRPr="00BC4210">
              <w:rPr>
                <w:rFonts w:ascii="Trebuchet MS" w:eastAsia="Times New Roman" w:hAnsi="Trebuchet MS" w:cs="Times New Roman"/>
                <w:i/>
                <w:iCs/>
                <w:color w:val="1F497D"/>
                <w:sz w:val="20"/>
                <w:szCs w:val="20"/>
                <w:lang w:eastAsia="en-GB"/>
              </w:rPr>
              <w:t>sfide</w:t>
            </w:r>
            <w:proofErr w:type="spellEnd"/>
            <w:r w:rsidRPr="00BC4210">
              <w:rPr>
                <w:rFonts w:ascii="Trebuchet MS" w:eastAsia="Times New Roman" w:hAnsi="Trebuchet MS" w:cs="Times New Roman"/>
                <w:i/>
                <w:iCs/>
                <w:color w:val="1F497D"/>
                <w:sz w:val="20"/>
                <w:szCs w:val="20"/>
                <w:lang w:eastAsia="en-GB"/>
              </w:rPr>
              <w:t xml:space="preserve"> del </w:t>
            </w:r>
            <w:proofErr w:type="spellStart"/>
            <w:r w:rsidRPr="00BC4210">
              <w:rPr>
                <w:rFonts w:ascii="Trebuchet MS" w:eastAsia="Times New Roman" w:hAnsi="Trebuchet MS" w:cs="Times New Roman"/>
                <w:i/>
                <w:iCs/>
                <w:color w:val="1F497D"/>
                <w:sz w:val="20"/>
                <w:szCs w:val="20"/>
                <w:lang w:eastAsia="en-GB"/>
              </w:rPr>
              <w:t>terzo</w:t>
            </w:r>
            <w:proofErr w:type="spellEnd"/>
            <w:r w:rsidRPr="00BC4210">
              <w:rPr>
                <w:rFonts w:ascii="Trebuchet MS" w:eastAsia="Times New Roman" w:hAnsi="Trebuchet MS" w:cs="Times New Roman"/>
                <w:i/>
                <w:iCs/>
                <w:color w:val="1F497D"/>
                <w:sz w:val="20"/>
                <w:szCs w:val="20"/>
                <w:lang w:eastAsia="en-GB"/>
              </w:rPr>
              <w:t xml:space="preserve"> </w:t>
            </w:r>
            <w:proofErr w:type="spellStart"/>
            <w:r w:rsidRPr="00BC4210">
              <w:rPr>
                <w:rFonts w:ascii="Trebuchet MS" w:eastAsia="Times New Roman" w:hAnsi="Trebuchet MS" w:cs="Times New Roman"/>
                <w:i/>
                <w:iCs/>
                <w:color w:val="1F497D"/>
                <w:sz w:val="20"/>
                <w:szCs w:val="20"/>
                <w:lang w:eastAsia="en-GB"/>
              </w:rPr>
              <w:t>millennio</w:t>
            </w:r>
            <w:proofErr w:type="spellEnd"/>
            <w:r w:rsidRPr="00BC4210">
              <w:rPr>
                <w:rFonts w:ascii="Trebuchet MS" w:eastAsia="Times New Roman" w:hAnsi="Trebuchet MS" w:cs="Times New Roman"/>
                <w:i/>
                <w:iCs/>
                <w:color w:val="1F497D"/>
                <w:sz w:val="20"/>
                <w:szCs w:val="20"/>
                <w:lang w:eastAsia="en-GB"/>
              </w:rPr>
              <w:t xml:space="preserve">. Sodelujejo urednici Zaira Vidal in Norina Bogatec ter avtorica doc. dr. </w:t>
            </w:r>
            <w:proofErr w:type="spellStart"/>
            <w:r w:rsidRPr="00BC4210">
              <w:rPr>
                <w:rFonts w:ascii="Trebuchet MS" w:eastAsia="Times New Roman" w:hAnsi="Trebuchet MS" w:cs="Times New Roman"/>
                <w:i/>
                <w:iCs/>
                <w:color w:val="1F497D"/>
                <w:sz w:val="20"/>
                <w:szCs w:val="20"/>
                <w:lang w:eastAsia="en-GB"/>
              </w:rPr>
              <w:t>Susanna</w:t>
            </w:r>
            <w:proofErr w:type="spellEnd"/>
            <w:r w:rsidRPr="00BC4210">
              <w:rPr>
                <w:rFonts w:ascii="Trebuchet MS" w:eastAsia="Times New Roman" w:hAnsi="Trebuchet MS" w:cs="Times New Roman"/>
                <w:i/>
                <w:iCs/>
                <w:color w:val="1F497D"/>
                <w:sz w:val="20"/>
                <w:szCs w:val="20"/>
                <w:lang w:eastAsia="en-GB"/>
              </w:rPr>
              <w:t xml:space="preserve"> Pertot. Dogodek povezuje Izr. prof. dr. Nives </w:t>
            </w:r>
            <w:proofErr w:type="spellStart"/>
            <w:r w:rsidRPr="00BC4210">
              <w:rPr>
                <w:rFonts w:ascii="Trebuchet MS" w:eastAsia="Times New Roman" w:hAnsi="Trebuchet MS" w:cs="Times New Roman"/>
                <w:i/>
                <w:iCs/>
                <w:color w:val="1F497D"/>
                <w:sz w:val="20"/>
                <w:szCs w:val="20"/>
                <w:lang w:eastAsia="en-GB"/>
              </w:rPr>
              <w:t>Zudič</w:t>
            </w:r>
            <w:proofErr w:type="spellEnd"/>
            <w:r w:rsidRPr="00BC4210">
              <w:rPr>
                <w:rFonts w:ascii="Trebuchet MS" w:eastAsia="Times New Roman" w:hAnsi="Trebuchet MS" w:cs="Times New Roman"/>
                <w:i/>
                <w:iCs/>
                <w:color w:val="1F497D"/>
                <w:sz w:val="20"/>
                <w:szCs w:val="20"/>
                <w:lang w:eastAsia="en-GB"/>
              </w:rPr>
              <w:t xml:space="preserve"> Antonič.</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italijanistiko UP FHŠ)</w:t>
            </w:r>
          </w:p>
          <w:p w:rsidR="00BC4210" w:rsidRPr="00BC4210" w:rsidRDefault="00BC4210" w:rsidP="00BC421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i/>
                <w:iCs/>
                <w:color w:val="1F497D"/>
                <w:sz w:val="20"/>
                <w:szCs w:val="20"/>
                <w:lang w:eastAsia="en-GB"/>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12.00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Levant 3 UP FHŠ</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Okrogla miza POPULIZEM V POLITIKI</w:t>
            </w:r>
            <w:r w:rsidRPr="00BC4210">
              <w:rPr>
                <w:rFonts w:ascii="Trebuchet MS" w:eastAsia="Times New Roman" w:hAnsi="Trebuchet MS" w:cs="Times New Roman"/>
                <w:b/>
                <w:bCs/>
                <w:i/>
                <w:iCs/>
                <w:color w:val="820000"/>
                <w:sz w:val="20"/>
                <w:szCs w:val="20"/>
                <w:lang w:eastAsia="en-GB"/>
              </w:rPr>
              <w:t xml:space="preserve">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Študenti in študentke Medijskih študijev na okrogli mizi predstavljajo rezultate raziskovalnega dela, ki so ga opravili v okviru predmeta Komuniciranje in politika. Natančno so spremljali nedavno predsedniško predvolilno kampanjo v ZDA in analizirali medijske pristope obeh strani z različnih zornih kotov. V vlogi moderatorja bo dr. Ernest Ženko.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medijske študije UP FHŠ)</w:t>
            </w:r>
          </w:p>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0"/>
                <w:szCs w:val="20"/>
                <w:lang w:eastAsia="sl-SI"/>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13.30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Maestral 2 UP FHŠ</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Študenti oddelka za italijanistiko predstavijo diplomske naloge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V okviru Diplomskega seminarja bodo študenti OI (Erika Gregorič, Patrik </w:t>
            </w:r>
            <w:proofErr w:type="spellStart"/>
            <w:r w:rsidRPr="00BC4210">
              <w:rPr>
                <w:rFonts w:ascii="Trebuchet MS" w:eastAsia="Times New Roman" w:hAnsi="Trebuchet MS" w:cs="Times New Roman"/>
                <w:i/>
                <w:iCs/>
                <w:color w:val="1F497D"/>
                <w:sz w:val="20"/>
                <w:szCs w:val="20"/>
                <w:lang w:eastAsia="en-GB"/>
              </w:rPr>
              <w:t>Crevatin</w:t>
            </w:r>
            <w:proofErr w:type="spellEnd"/>
            <w:r w:rsidRPr="00BC4210">
              <w:rPr>
                <w:rFonts w:ascii="Trebuchet MS" w:eastAsia="Times New Roman" w:hAnsi="Trebuchet MS" w:cs="Times New Roman"/>
                <w:i/>
                <w:iCs/>
                <w:color w:val="1F497D"/>
                <w:sz w:val="20"/>
                <w:szCs w:val="20"/>
                <w:lang w:eastAsia="en-GB"/>
              </w:rPr>
              <w:t xml:space="preserve">, </w:t>
            </w:r>
            <w:proofErr w:type="spellStart"/>
            <w:r w:rsidRPr="00BC4210">
              <w:rPr>
                <w:rFonts w:ascii="Trebuchet MS" w:eastAsia="Times New Roman" w:hAnsi="Trebuchet MS" w:cs="Times New Roman"/>
                <w:i/>
                <w:iCs/>
                <w:color w:val="1F497D"/>
                <w:sz w:val="20"/>
                <w:szCs w:val="20"/>
                <w:lang w:eastAsia="en-GB"/>
              </w:rPr>
              <w:t>Elsa</w:t>
            </w:r>
            <w:proofErr w:type="spellEnd"/>
            <w:r w:rsidRPr="00BC4210">
              <w:rPr>
                <w:rFonts w:ascii="Trebuchet MS" w:eastAsia="Times New Roman" w:hAnsi="Trebuchet MS" w:cs="Times New Roman"/>
                <w:i/>
                <w:iCs/>
                <w:color w:val="1F497D"/>
                <w:sz w:val="20"/>
                <w:szCs w:val="20"/>
                <w:lang w:eastAsia="en-GB"/>
              </w:rPr>
              <w:t xml:space="preserve"> </w:t>
            </w:r>
            <w:proofErr w:type="spellStart"/>
            <w:r w:rsidRPr="00BC4210">
              <w:rPr>
                <w:rFonts w:ascii="Trebuchet MS" w:eastAsia="Times New Roman" w:hAnsi="Trebuchet MS" w:cs="Times New Roman"/>
                <w:i/>
                <w:iCs/>
                <w:color w:val="1F497D"/>
                <w:sz w:val="20"/>
                <w:szCs w:val="20"/>
                <w:lang w:eastAsia="en-GB"/>
              </w:rPr>
              <w:t>Apollonio</w:t>
            </w:r>
            <w:proofErr w:type="spellEnd"/>
            <w:r w:rsidRPr="00BC4210">
              <w:rPr>
                <w:rFonts w:ascii="Trebuchet MS" w:eastAsia="Times New Roman" w:hAnsi="Trebuchet MS" w:cs="Times New Roman"/>
                <w:i/>
                <w:iCs/>
                <w:color w:val="1F497D"/>
                <w:sz w:val="20"/>
                <w:szCs w:val="20"/>
                <w:lang w:eastAsia="en-GB"/>
              </w:rPr>
              <w:t xml:space="preserve"> in </w:t>
            </w:r>
            <w:proofErr w:type="spellStart"/>
            <w:r w:rsidRPr="00BC4210">
              <w:rPr>
                <w:rFonts w:ascii="Trebuchet MS" w:eastAsia="Times New Roman" w:hAnsi="Trebuchet MS" w:cs="Times New Roman"/>
                <w:i/>
                <w:iCs/>
                <w:color w:val="1F497D"/>
                <w:sz w:val="20"/>
                <w:szCs w:val="20"/>
                <w:lang w:eastAsia="en-GB"/>
              </w:rPr>
              <w:t>Sintia</w:t>
            </w:r>
            <w:proofErr w:type="spellEnd"/>
            <w:r w:rsidRPr="00BC4210">
              <w:rPr>
                <w:rFonts w:ascii="Trebuchet MS" w:eastAsia="Times New Roman" w:hAnsi="Trebuchet MS" w:cs="Times New Roman"/>
                <w:i/>
                <w:iCs/>
                <w:color w:val="1F497D"/>
                <w:sz w:val="20"/>
                <w:szCs w:val="20"/>
                <w:lang w:eastAsia="en-GB"/>
              </w:rPr>
              <w:t xml:space="preserve"> </w:t>
            </w:r>
            <w:proofErr w:type="spellStart"/>
            <w:r w:rsidRPr="00BC4210">
              <w:rPr>
                <w:rFonts w:ascii="Trebuchet MS" w:eastAsia="Times New Roman" w:hAnsi="Trebuchet MS" w:cs="Times New Roman"/>
                <w:i/>
                <w:iCs/>
                <w:color w:val="1F497D"/>
                <w:sz w:val="20"/>
                <w:szCs w:val="20"/>
                <w:lang w:eastAsia="en-GB"/>
              </w:rPr>
              <w:t>Buzleta</w:t>
            </w:r>
            <w:proofErr w:type="spellEnd"/>
            <w:r w:rsidRPr="00BC4210">
              <w:rPr>
                <w:rFonts w:ascii="Trebuchet MS" w:eastAsia="Times New Roman" w:hAnsi="Trebuchet MS" w:cs="Times New Roman"/>
                <w:i/>
                <w:iCs/>
                <w:color w:val="1F497D"/>
                <w:sz w:val="20"/>
                <w:szCs w:val="20"/>
                <w:lang w:eastAsia="en-GB"/>
              </w:rPr>
              <w:t>) predstavili svoje naloge.</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italijanistiko UP FHŠ)</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15.00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Maestral 2 UP FHŠ</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Predavanje dr. Andreje Breznik (Narodni muzej Slovenije)</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Predavanje na temo Upravljanje arheoloških parkov.</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arheologijo in dediščino UP FHŠ)</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17.00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lastRenderedPageBreak/>
              <w:t>Levant 1 UP FHŠ</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lastRenderedPageBreak/>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Pogovor o javnih medijih ob predstavitvi knjige dr. Zorana Medveda NAŠA TELEVIZIJA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lastRenderedPageBreak/>
              <w:t xml:space="preserve">Knjiga Zorana Medveda „Naša televizija" ponovno postavi na dnevni red javne razprave premislek o tem, zakaj potrebujemo javne medije.  Čeprav avtor pravi, da to ni knjiga o slovenskem javnem mediju, bralci in bralke lahko sami ugotovijo ali imamo javni medij in zakaj se je potrebno boriti za pravico do javnega medija. Pogovor bo vodila dr. Sandra Bašić Hrvatin.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medijske študije UP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lastRenderedPageBreak/>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18.00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proofErr w:type="spellStart"/>
            <w:r w:rsidRPr="00BC4210">
              <w:rPr>
                <w:rFonts w:ascii="Trebuchet MS" w:eastAsia="Times New Roman" w:hAnsi="Trebuchet MS" w:cs="Times New Roman"/>
                <w:b/>
                <w:bCs/>
                <w:color w:val="1F497D"/>
                <w:sz w:val="18"/>
                <w:szCs w:val="18"/>
                <w:lang w:eastAsia="en-GB"/>
              </w:rPr>
              <w:t>Armerija</w:t>
            </w:r>
            <w:proofErr w:type="spellEnd"/>
            <w:r w:rsidRPr="00BC4210">
              <w:rPr>
                <w:rFonts w:ascii="Trebuchet MS" w:eastAsia="Times New Roman" w:hAnsi="Trebuchet MS" w:cs="Times New Roman"/>
                <w:b/>
                <w:bCs/>
                <w:color w:val="1F497D"/>
                <w:sz w:val="18"/>
                <w:szCs w:val="18"/>
                <w:lang w:eastAsia="en-GB"/>
              </w:rPr>
              <w:t xml:space="preserve"> UP </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Recital NOVECENTO BARRICCO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Študenti Oddelka za italijanistiko bodo predstavili recital Devetsto </w:t>
            </w:r>
            <w:proofErr w:type="spellStart"/>
            <w:r w:rsidRPr="00BC4210">
              <w:rPr>
                <w:rFonts w:ascii="Trebuchet MS" w:eastAsia="Times New Roman" w:hAnsi="Trebuchet MS" w:cs="Times New Roman"/>
                <w:i/>
                <w:iCs/>
                <w:color w:val="1F497D"/>
                <w:sz w:val="20"/>
                <w:szCs w:val="20"/>
                <w:lang w:eastAsia="en-GB"/>
              </w:rPr>
              <w:t>Barricco</w:t>
            </w:r>
            <w:proofErr w:type="spellEnd"/>
            <w:r w:rsidRPr="00BC4210">
              <w:rPr>
                <w:rFonts w:ascii="Trebuchet MS" w:eastAsia="Times New Roman" w:hAnsi="Trebuchet MS" w:cs="Times New Roman"/>
                <w:i/>
                <w:iCs/>
                <w:color w:val="1F497D"/>
                <w:sz w:val="20"/>
                <w:szCs w:val="20"/>
                <w:lang w:eastAsia="en-GB"/>
              </w:rPr>
              <w:t xml:space="preserve">.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italijanistiko UP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18.30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proofErr w:type="spellStart"/>
            <w:r w:rsidRPr="00BC4210">
              <w:rPr>
                <w:rFonts w:ascii="Trebuchet MS" w:eastAsia="Times New Roman" w:hAnsi="Trebuchet MS" w:cs="Times New Roman"/>
                <w:b/>
                <w:bCs/>
                <w:color w:val="1F497D"/>
                <w:sz w:val="18"/>
                <w:szCs w:val="18"/>
                <w:lang w:eastAsia="en-GB"/>
              </w:rPr>
              <w:t>Armerija</w:t>
            </w:r>
            <w:proofErr w:type="spellEnd"/>
            <w:r w:rsidRPr="00BC4210">
              <w:rPr>
                <w:rFonts w:ascii="Trebuchet MS" w:eastAsia="Times New Roman" w:hAnsi="Trebuchet MS" w:cs="Times New Roman"/>
                <w:b/>
                <w:bCs/>
                <w:color w:val="1F497D"/>
                <w:sz w:val="18"/>
                <w:szCs w:val="18"/>
                <w:lang w:eastAsia="en-GB"/>
              </w:rPr>
              <w:t xml:space="preserve"> UP </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Toskanski večer / </w:t>
            </w:r>
            <w:proofErr w:type="spellStart"/>
            <w:r w:rsidRPr="00BC4210">
              <w:rPr>
                <w:rFonts w:ascii="Trebuchet MS" w:eastAsia="Times New Roman" w:hAnsi="Trebuchet MS" w:cs="Times New Roman"/>
                <w:b/>
                <w:bCs/>
                <w:color w:val="820000"/>
                <w:sz w:val="20"/>
                <w:szCs w:val="20"/>
                <w:lang w:eastAsia="en-GB"/>
              </w:rPr>
              <w:t>Serata</w:t>
            </w:r>
            <w:proofErr w:type="spellEnd"/>
            <w:r w:rsidRPr="00BC4210">
              <w:rPr>
                <w:rFonts w:ascii="Trebuchet MS" w:eastAsia="Times New Roman" w:hAnsi="Trebuchet MS" w:cs="Times New Roman"/>
                <w:b/>
                <w:bCs/>
                <w:color w:val="820000"/>
                <w:sz w:val="20"/>
                <w:szCs w:val="20"/>
                <w:lang w:eastAsia="en-GB"/>
              </w:rPr>
              <w:t xml:space="preserve"> </w:t>
            </w:r>
            <w:proofErr w:type="spellStart"/>
            <w:r w:rsidRPr="00BC4210">
              <w:rPr>
                <w:rFonts w:ascii="Trebuchet MS" w:eastAsia="Times New Roman" w:hAnsi="Trebuchet MS" w:cs="Times New Roman"/>
                <w:b/>
                <w:bCs/>
                <w:color w:val="820000"/>
                <w:sz w:val="20"/>
                <w:szCs w:val="20"/>
                <w:lang w:eastAsia="en-GB"/>
              </w:rPr>
              <w:t>toscana</w:t>
            </w:r>
            <w:proofErr w:type="spellEnd"/>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Študentje Oddelka za italijanistiko, ki so se udeležili strokovne ekskurzije po Toskani, bodo ob fotografijah predstavili mestne znamenitosti in svoje vtise.</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italijanistiko UP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18.30</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Maestral 3 UP FHŠ</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ETIOPIJA – doživljajsko potovanje skozi oči geografa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(predavatelj doc. dr. Jurij Senegačnik)</w:t>
            </w:r>
            <w:r w:rsidRPr="00BC4210">
              <w:rPr>
                <w:rFonts w:ascii="Times New Roman" w:eastAsia="Times New Roman" w:hAnsi="Times New Roman" w:cs="Times New Roman"/>
                <w:sz w:val="24"/>
                <w:szCs w:val="24"/>
                <w:lang w:eastAsia="en-GB"/>
              </w:rPr>
              <w:t xml:space="preserve">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Etiopija je edinstvena država podsaharske Afrike, ki v marsičem predstavlja celo celino v malem. Odlikuje se po izredni naravni raznolikosti, saj se povečini dvignjeno površje prepleta s tektonskimi jarki in znano puščavsko depresijo </w:t>
            </w:r>
            <w:proofErr w:type="spellStart"/>
            <w:r w:rsidRPr="00BC4210">
              <w:rPr>
                <w:rFonts w:ascii="Trebuchet MS" w:eastAsia="Times New Roman" w:hAnsi="Trebuchet MS" w:cs="Times New Roman"/>
                <w:i/>
                <w:iCs/>
                <w:color w:val="1F497D"/>
                <w:sz w:val="20"/>
                <w:szCs w:val="20"/>
                <w:lang w:eastAsia="en-GB"/>
              </w:rPr>
              <w:t>Danakil</w:t>
            </w:r>
            <w:proofErr w:type="spellEnd"/>
            <w:r w:rsidRPr="00BC4210">
              <w:rPr>
                <w:rFonts w:ascii="Trebuchet MS" w:eastAsia="Times New Roman" w:hAnsi="Trebuchet MS" w:cs="Times New Roman"/>
                <w:i/>
                <w:iCs/>
                <w:color w:val="1F497D"/>
                <w:sz w:val="20"/>
                <w:szCs w:val="20"/>
                <w:lang w:eastAsia="en-GB"/>
              </w:rPr>
              <w:t>, kjer so aktivni vulkani. V družbenem pogledu je država pravi mozaik številnih ljudstev. Nekatera na  jugu so ohranila skoraj nespremenjen način življenja, kar je tudi za afriške razmere svojevrstna posebnost.</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geografijo UP FHŠ)</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19.00</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Center mladih Koper</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Uprizoritveni dogodek TELO, SPOMNI SE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Uprizoritveni dogodek Telo, spomni se je umetniška raziskava, ki se bo utelesila/udejanjila na dveh prizoriščih Centra mladih Koper: </w:t>
            </w:r>
            <w:proofErr w:type="spellStart"/>
            <w:r w:rsidRPr="00BC4210">
              <w:rPr>
                <w:rFonts w:ascii="Trebuchet MS" w:eastAsia="Times New Roman" w:hAnsi="Trebuchet MS" w:cs="Times New Roman"/>
                <w:i/>
                <w:iCs/>
                <w:color w:val="1F497D"/>
                <w:sz w:val="20"/>
                <w:szCs w:val="20"/>
                <w:lang w:eastAsia="en-GB"/>
              </w:rPr>
              <w:t>večmedijska</w:t>
            </w:r>
            <w:proofErr w:type="spellEnd"/>
            <w:r w:rsidRPr="00BC4210">
              <w:rPr>
                <w:rFonts w:ascii="Trebuchet MS" w:eastAsia="Times New Roman" w:hAnsi="Trebuchet MS" w:cs="Times New Roman"/>
                <w:i/>
                <w:iCs/>
                <w:color w:val="1F497D"/>
                <w:sz w:val="20"/>
                <w:szCs w:val="20"/>
                <w:lang w:eastAsia="en-GB"/>
              </w:rPr>
              <w:t xml:space="preserve"> instalacija shramba spomina v mali dvorani, interaktivno dogajanje telesni </w:t>
            </w:r>
            <w:proofErr w:type="spellStart"/>
            <w:r w:rsidRPr="00BC4210">
              <w:rPr>
                <w:rFonts w:ascii="Trebuchet MS" w:eastAsia="Times New Roman" w:hAnsi="Trebuchet MS" w:cs="Times New Roman"/>
                <w:i/>
                <w:iCs/>
                <w:color w:val="1F497D"/>
                <w:sz w:val="20"/>
                <w:szCs w:val="20"/>
                <w:lang w:eastAsia="en-GB"/>
              </w:rPr>
              <w:t>kabare</w:t>
            </w:r>
            <w:proofErr w:type="spellEnd"/>
            <w:r w:rsidRPr="00BC4210">
              <w:rPr>
                <w:rFonts w:ascii="Trebuchet MS" w:eastAsia="Times New Roman" w:hAnsi="Trebuchet MS" w:cs="Times New Roman"/>
                <w:i/>
                <w:iCs/>
                <w:color w:val="1F497D"/>
                <w:sz w:val="20"/>
                <w:szCs w:val="20"/>
                <w:lang w:eastAsia="en-GB"/>
              </w:rPr>
              <w:t xml:space="preserve"> v veliki dvorani CMK. Avtorji in izvajalci so </w:t>
            </w:r>
            <w:r w:rsidRPr="00BC4210">
              <w:rPr>
                <w:rFonts w:ascii="Trebuchet MS" w:eastAsia="Times New Roman" w:hAnsi="Trebuchet MS" w:cs="Times New Roman"/>
                <w:i/>
                <w:iCs/>
                <w:color w:val="1F497D"/>
                <w:sz w:val="20"/>
                <w:szCs w:val="20"/>
                <w:lang w:eastAsia="en-GB"/>
              </w:rPr>
              <w:lastRenderedPageBreak/>
              <w:t xml:space="preserve">podiplomski študenti UP FHŠ, mentorica Aleksandra </w:t>
            </w:r>
            <w:proofErr w:type="spellStart"/>
            <w:r w:rsidRPr="00BC4210">
              <w:rPr>
                <w:rFonts w:ascii="Trebuchet MS" w:eastAsia="Times New Roman" w:hAnsi="Trebuchet MS" w:cs="Times New Roman"/>
                <w:i/>
                <w:iCs/>
                <w:color w:val="1F497D"/>
                <w:sz w:val="20"/>
                <w:szCs w:val="20"/>
                <w:lang w:eastAsia="en-GB"/>
              </w:rPr>
              <w:t>Schuller</w:t>
            </w:r>
            <w:proofErr w:type="spellEnd"/>
            <w:r w:rsidRPr="00BC4210">
              <w:rPr>
                <w:rFonts w:ascii="Trebuchet MS" w:eastAsia="Times New Roman" w:hAnsi="Trebuchet MS" w:cs="Times New Roman"/>
                <w:i/>
                <w:iCs/>
                <w:color w:val="1F497D"/>
                <w:sz w:val="20"/>
                <w:szCs w:val="20"/>
                <w:lang w:eastAsia="en-GB"/>
              </w:rPr>
              <w:t xml:space="preserve">. Več o dogodku: </w:t>
            </w:r>
            <w:hyperlink r:id="rId4" w:tgtFrame="_blank" w:history="1">
              <w:r w:rsidRPr="00BC4210">
                <w:rPr>
                  <w:rFonts w:ascii="Trebuchet MS" w:eastAsia="Times New Roman" w:hAnsi="Trebuchet MS" w:cs="Times New Roman"/>
                  <w:i/>
                  <w:iCs/>
                  <w:color w:val="0000FF"/>
                  <w:sz w:val="20"/>
                  <w:szCs w:val="20"/>
                  <w:u w:val="single"/>
                  <w:lang w:eastAsia="en-GB"/>
                </w:rPr>
                <w:t>https://www.upbudi.si/sl/z-univerze/telo-spomni-se</w:t>
              </w:r>
            </w:hyperlink>
            <w:r w:rsidRPr="00BC4210">
              <w:rPr>
                <w:rFonts w:ascii="Trebuchet MS" w:eastAsia="Times New Roman" w:hAnsi="Trebuchet MS" w:cs="Times New Roman"/>
                <w:i/>
                <w:iCs/>
                <w:color w:val="1F497D"/>
                <w:sz w:val="20"/>
                <w:szCs w:val="20"/>
                <w:lang w:eastAsia="en-GB"/>
              </w:rPr>
              <w:t xml:space="preserve"> </w:t>
            </w:r>
            <w:r w:rsidRPr="00BC4210">
              <w:rPr>
                <w:rFonts w:ascii="Trebuchet MS" w:eastAsia="Times New Roman" w:hAnsi="Trebuchet MS" w:cs="Times New Roman"/>
                <w:b/>
                <w:bCs/>
                <w:color w:val="1F497D"/>
                <w:sz w:val="20"/>
                <w:szCs w:val="20"/>
                <w:lang w:eastAsia="en-GB"/>
              </w:rPr>
              <w:t>(Oddelek za antropologijo in kulturne študije UP FHŠ)</w:t>
            </w:r>
          </w:p>
          <w:p w:rsidR="00BC4210" w:rsidRPr="00BC4210" w:rsidRDefault="00BC4210" w:rsidP="00BC421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highlight w:val="yellow"/>
                <w:lang w:eastAsia="en-GB"/>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lastRenderedPageBreak/>
              <w:t> </w:t>
            </w:r>
          </w:p>
        </w:tc>
      </w:tr>
      <w:tr w:rsidR="00BC4210" w:rsidRPr="00BC4210" w:rsidTr="00BC4210">
        <w:trPr>
          <w:jc w:val="center"/>
        </w:trPr>
        <w:tc>
          <w:tcPr>
            <w:tcW w:w="2552" w:type="dxa"/>
            <w:gridSpan w:val="2"/>
            <w:tcBorders>
              <w:top w:val="single" w:sz="18" w:space="0" w:color="1F497D"/>
              <w:left w:val="nil"/>
              <w:bottom w:val="nil"/>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10"/>
                <w:szCs w:val="10"/>
                <w:highlight w:val="yellow"/>
              </w:rPr>
              <w:t> </w:t>
            </w:r>
          </w:p>
        </w:tc>
        <w:tc>
          <w:tcPr>
            <w:tcW w:w="6662" w:type="dxa"/>
            <w:gridSpan w:val="2"/>
            <w:tcBorders>
              <w:top w:val="single" w:sz="18" w:space="0" w:color="1F497D"/>
              <w:left w:val="nil"/>
              <w:bottom w:val="nil"/>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i/>
                <w:iCs/>
                <w:color w:val="1F497D"/>
                <w:sz w:val="10"/>
                <w:szCs w:val="10"/>
                <w:highlight w:val="yellow"/>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0"/>
                <w:szCs w:val="10"/>
                <w:highlight w:val="yellow"/>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0"/>
                <w:szCs w:val="10"/>
                <w:highlight w:val="yellow"/>
                <w:lang w:eastAsia="en-GB"/>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trHeight w:val="411"/>
          <w:jc w:val="center"/>
        </w:trPr>
        <w:tc>
          <w:tcPr>
            <w:tcW w:w="2552" w:type="dxa"/>
            <w:gridSpan w:val="2"/>
            <w:tcBorders>
              <w:top w:val="nil"/>
              <w:left w:val="nil"/>
              <w:bottom w:val="single" w:sz="18" w:space="0" w:color="0C418E"/>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četrtek, 13. april</w:t>
            </w:r>
          </w:p>
        </w:tc>
        <w:tc>
          <w:tcPr>
            <w:tcW w:w="6662" w:type="dxa"/>
            <w:gridSpan w:val="2"/>
            <w:tcBorders>
              <w:top w:val="nil"/>
              <w:left w:val="nil"/>
              <w:bottom w:val="single" w:sz="18" w:space="0" w:color="0C418E"/>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20"/>
                <w:szCs w:val="20"/>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11.00 – 14.00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Levant 2 UP FHŠ</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w:t>
            </w:r>
          </w:p>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4"/>
                <w:szCs w:val="24"/>
                <w:lang w:eastAsia="en-GB"/>
              </w:rPr>
              <w:t> </w:t>
            </w:r>
          </w:p>
          <w:p w:rsidR="00BC4210" w:rsidRPr="00BC4210" w:rsidRDefault="00BC4210" w:rsidP="00BC421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Delavnica </w:t>
            </w:r>
            <w:proofErr w:type="spellStart"/>
            <w:r w:rsidRPr="00BC4210">
              <w:rPr>
                <w:rFonts w:ascii="Trebuchet MS" w:eastAsia="Times New Roman" w:hAnsi="Trebuchet MS" w:cs="Times New Roman"/>
                <w:b/>
                <w:bCs/>
                <w:color w:val="820000"/>
                <w:sz w:val="20"/>
                <w:szCs w:val="20"/>
                <w:lang w:eastAsia="en-GB"/>
              </w:rPr>
              <w:t>Transspolnost</w:t>
            </w:r>
            <w:proofErr w:type="spellEnd"/>
            <w:r w:rsidRPr="00BC4210">
              <w:rPr>
                <w:rFonts w:ascii="Trebuchet MS" w:eastAsia="Times New Roman" w:hAnsi="Trebuchet MS" w:cs="Times New Roman"/>
                <w:b/>
                <w:bCs/>
                <w:color w:val="820000"/>
                <w:sz w:val="20"/>
                <w:szCs w:val="20"/>
                <w:lang w:eastAsia="en-GB"/>
              </w:rPr>
              <w:t xml:space="preserve">: NEVIDNI SPOL IN MEDIJSKA VIDNOST </w:t>
            </w:r>
          </w:p>
          <w:p w:rsidR="00BC4210" w:rsidRPr="00BC4210" w:rsidRDefault="00BC4210" w:rsidP="00BC421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Namen delavnice je predstavitev in soočenje perspektiv s področij spolov, </w:t>
            </w:r>
            <w:proofErr w:type="spellStart"/>
            <w:r w:rsidRPr="00BC4210">
              <w:rPr>
                <w:rFonts w:ascii="Trebuchet MS" w:eastAsia="Times New Roman" w:hAnsi="Trebuchet MS" w:cs="Times New Roman"/>
                <w:i/>
                <w:iCs/>
                <w:color w:val="1F497D"/>
                <w:sz w:val="20"/>
                <w:szCs w:val="20"/>
                <w:lang w:eastAsia="en-GB"/>
              </w:rPr>
              <w:t>transspolnosti</w:t>
            </w:r>
            <w:proofErr w:type="spellEnd"/>
            <w:r w:rsidRPr="00BC4210">
              <w:rPr>
                <w:rFonts w:ascii="Trebuchet MS" w:eastAsia="Times New Roman" w:hAnsi="Trebuchet MS" w:cs="Times New Roman"/>
                <w:i/>
                <w:iCs/>
                <w:color w:val="1F497D"/>
                <w:sz w:val="20"/>
                <w:szCs w:val="20"/>
                <w:lang w:eastAsia="en-GB"/>
              </w:rPr>
              <w:t xml:space="preserve"> in </w:t>
            </w:r>
            <w:proofErr w:type="spellStart"/>
            <w:r w:rsidRPr="00BC4210">
              <w:rPr>
                <w:rFonts w:ascii="Trebuchet MS" w:eastAsia="Times New Roman" w:hAnsi="Trebuchet MS" w:cs="Times New Roman"/>
                <w:i/>
                <w:iCs/>
                <w:color w:val="1F497D"/>
                <w:sz w:val="20"/>
                <w:szCs w:val="20"/>
                <w:lang w:eastAsia="en-GB"/>
              </w:rPr>
              <w:t>cisspolne</w:t>
            </w:r>
            <w:proofErr w:type="spellEnd"/>
            <w:r w:rsidRPr="00BC4210">
              <w:rPr>
                <w:rFonts w:ascii="Trebuchet MS" w:eastAsia="Times New Roman" w:hAnsi="Trebuchet MS" w:cs="Times New Roman"/>
                <w:i/>
                <w:iCs/>
                <w:color w:val="1F497D"/>
                <w:sz w:val="20"/>
                <w:szCs w:val="20"/>
                <w:lang w:eastAsia="en-GB"/>
              </w:rPr>
              <w:t xml:space="preserve"> </w:t>
            </w:r>
            <w:proofErr w:type="spellStart"/>
            <w:r w:rsidRPr="00BC4210">
              <w:rPr>
                <w:rFonts w:ascii="Trebuchet MS" w:eastAsia="Times New Roman" w:hAnsi="Trebuchet MS" w:cs="Times New Roman"/>
                <w:i/>
                <w:iCs/>
                <w:color w:val="1F497D"/>
                <w:sz w:val="20"/>
                <w:szCs w:val="20"/>
                <w:lang w:eastAsia="en-GB"/>
              </w:rPr>
              <w:t>nenormativnosti</w:t>
            </w:r>
            <w:proofErr w:type="spellEnd"/>
            <w:r w:rsidRPr="00BC4210">
              <w:rPr>
                <w:rFonts w:ascii="Trebuchet MS" w:eastAsia="Times New Roman" w:hAnsi="Trebuchet MS" w:cs="Times New Roman"/>
                <w:i/>
                <w:iCs/>
                <w:color w:val="1F497D"/>
                <w:sz w:val="20"/>
                <w:szCs w:val="20"/>
                <w:lang w:eastAsia="en-GB"/>
              </w:rPr>
              <w:t xml:space="preserve"> v luči povečane medijske vidnosti nevidnih, negotovih in tekočih spolnih identitet. Udeleženci/</w:t>
            </w:r>
            <w:proofErr w:type="spellStart"/>
            <w:r w:rsidRPr="00BC4210">
              <w:rPr>
                <w:rFonts w:ascii="Trebuchet MS" w:eastAsia="Times New Roman" w:hAnsi="Trebuchet MS" w:cs="Times New Roman"/>
                <w:i/>
                <w:iCs/>
                <w:color w:val="1F497D"/>
                <w:sz w:val="20"/>
                <w:szCs w:val="20"/>
                <w:lang w:eastAsia="en-GB"/>
              </w:rPr>
              <w:t>ke</w:t>
            </w:r>
            <w:proofErr w:type="spellEnd"/>
            <w:r w:rsidRPr="00BC4210">
              <w:rPr>
                <w:rFonts w:ascii="Trebuchet MS" w:eastAsia="Times New Roman" w:hAnsi="Trebuchet MS" w:cs="Times New Roman"/>
                <w:i/>
                <w:iCs/>
                <w:color w:val="1F497D"/>
                <w:sz w:val="20"/>
                <w:szCs w:val="20"/>
                <w:lang w:eastAsia="en-GB"/>
              </w:rPr>
              <w:t xml:space="preserve"> bodo diskutirali/e o teorijah in praksah spolov, pravni ureditvi človekovih pravic </w:t>
            </w:r>
            <w:proofErr w:type="spellStart"/>
            <w:r w:rsidRPr="00BC4210">
              <w:rPr>
                <w:rFonts w:ascii="Trebuchet MS" w:eastAsia="Times New Roman" w:hAnsi="Trebuchet MS" w:cs="Times New Roman"/>
                <w:i/>
                <w:iCs/>
                <w:color w:val="1F497D"/>
                <w:sz w:val="20"/>
                <w:szCs w:val="20"/>
                <w:lang w:eastAsia="en-GB"/>
              </w:rPr>
              <w:t>transspolnih</w:t>
            </w:r>
            <w:proofErr w:type="spellEnd"/>
            <w:r w:rsidRPr="00BC4210">
              <w:rPr>
                <w:rFonts w:ascii="Trebuchet MS" w:eastAsia="Times New Roman" w:hAnsi="Trebuchet MS" w:cs="Times New Roman"/>
                <w:i/>
                <w:iCs/>
                <w:color w:val="1F497D"/>
                <w:sz w:val="20"/>
                <w:szCs w:val="20"/>
                <w:lang w:eastAsia="en-GB"/>
              </w:rPr>
              <w:t xml:space="preserve"> oseb, pravnem priznanju spola, medijskih reprezentacijah </w:t>
            </w:r>
            <w:proofErr w:type="spellStart"/>
            <w:r w:rsidRPr="00BC4210">
              <w:rPr>
                <w:rFonts w:ascii="Trebuchet MS" w:eastAsia="Times New Roman" w:hAnsi="Trebuchet MS" w:cs="Times New Roman"/>
                <w:i/>
                <w:iCs/>
                <w:color w:val="1F497D"/>
                <w:sz w:val="20"/>
                <w:szCs w:val="20"/>
                <w:lang w:eastAsia="en-GB"/>
              </w:rPr>
              <w:t>transspolnosti</w:t>
            </w:r>
            <w:proofErr w:type="spellEnd"/>
            <w:r w:rsidRPr="00BC4210">
              <w:rPr>
                <w:rFonts w:ascii="Trebuchet MS" w:eastAsia="Times New Roman" w:hAnsi="Trebuchet MS" w:cs="Times New Roman"/>
                <w:i/>
                <w:iCs/>
                <w:color w:val="1F497D"/>
                <w:sz w:val="20"/>
                <w:szCs w:val="20"/>
                <w:lang w:eastAsia="en-GB"/>
              </w:rPr>
              <w:t xml:space="preserve">, spolni diskriminaciji, prisotnosti, potrebah in izkušnjah </w:t>
            </w:r>
            <w:proofErr w:type="spellStart"/>
            <w:r w:rsidRPr="00BC4210">
              <w:rPr>
                <w:rFonts w:ascii="Trebuchet MS" w:eastAsia="Times New Roman" w:hAnsi="Trebuchet MS" w:cs="Times New Roman"/>
                <w:i/>
                <w:iCs/>
                <w:color w:val="1F497D"/>
                <w:sz w:val="20"/>
                <w:szCs w:val="20"/>
                <w:lang w:eastAsia="en-GB"/>
              </w:rPr>
              <w:t>transspolnih</w:t>
            </w:r>
            <w:proofErr w:type="spellEnd"/>
            <w:r w:rsidRPr="00BC4210">
              <w:rPr>
                <w:rFonts w:ascii="Trebuchet MS" w:eastAsia="Times New Roman" w:hAnsi="Trebuchet MS" w:cs="Times New Roman"/>
                <w:i/>
                <w:iCs/>
                <w:color w:val="1F497D"/>
                <w:sz w:val="20"/>
                <w:szCs w:val="20"/>
                <w:lang w:eastAsia="en-GB"/>
              </w:rPr>
              <w:t xml:space="preserve"> oseb ter o </w:t>
            </w:r>
            <w:proofErr w:type="spellStart"/>
            <w:r w:rsidRPr="00BC4210">
              <w:rPr>
                <w:rFonts w:ascii="Trebuchet MS" w:eastAsia="Times New Roman" w:hAnsi="Trebuchet MS" w:cs="Times New Roman"/>
                <w:i/>
                <w:iCs/>
                <w:color w:val="1F497D"/>
                <w:sz w:val="20"/>
                <w:szCs w:val="20"/>
                <w:lang w:eastAsia="en-GB"/>
              </w:rPr>
              <w:t>brezpredsodkovnih</w:t>
            </w:r>
            <w:proofErr w:type="spellEnd"/>
            <w:r w:rsidRPr="00BC4210">
              <w:rPr>
                <w:rFonts w:ascii="Trebuchet MS" w:eastAsia="Times New Roman" w:hAnsi="Trebuchet MS" w:cs="Times New Roman"/>
                <w:i/>
                <w:iCs/>
                <w:color w:val="1F497D"/>
                <w:sz w:val="20"/>
                <w:szCs w:val="20"/>
                <w:lang w:eastAsia="en-GB"/>
              </w:rPr>
              <w:t xml:space="preserve"> in </w:t>
            </w:r>
            <w:proofErr w:type="spellStart"/>
            <w:r w:rsidRPr="00BC4210">
              <w:rPr>
                <w:rFonts w:ascii="Trebuchet MS" w:eastAsia="Times New Roman" w:hAnsi="Trebuchet MS" w:cs="Times New Roman"/>
                <w:i/>
                <w:iCs/>
                <w:color w:val="1F497D"/>
                <w:sz w:val="20"/>
                <w:szCs w:val="20"/>
                <w:lang w:eastAsia="en-GB"/>
              </w:rPr>
              <w:t>antidiskriminacijskih</w:t>
            </w:r>
            <w:proofErr w:type="spellEnd"/>
            <w:r w:rsidRPr="00BC4210">
              <w:rPr>
                <w:rFonts w:ascii="Trebuchet MS" w:eastAsia="Times New Roman" w:hAnsi="Trebuchet MS" w:cs="Times New Roman"/>
                <w:i/>
                <w:iCs/>
                <w:color w:val="1F497D"/>
                <w:sz w:val="20"/>
                <w:szCs w:val="20"/>
                <w:lang w:eastAsia="en-GB"/>
              </w:rPr>
              <w:t xml:space="preserve"> praksah. Delavnico bodo vodili dr. Tadej Praprotnik, dr. Vlado Kotnik in ga. Alja Šavle. </w:t>
            </w:r>
          </w:p>
          <w:p w:rsidR="00BC4210" w:rsidRPr="00BC4210" w:rsidRDefault="00BC4210" w:rsidP="00BC421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medijske študije UP FHŠ)</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12.30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Maestral 3 UP FHŠ</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Predavanje z naslovom "Jugoslovanski film revolucije: med NOB in kritiko real obstoječega samoupravljanja" (iz serije predavanj "Revolucija in Spomin v Filmu od 1917 naprej")</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 xml:space="preserve">Predavanje izhaja iz trditve, da se (socialistična) revolucija nadaljuje tudi s filmskimi sredstvi. Kot že v zgodnji Sovjetski Zvezi tudi v socialistični Jugoslaviji postane film najpomembnejša umetnost, prek katere se širi revolucionarni duh. A Jugoslavija nima Oktobra 1917, pač pa NOB kot tisto revolucionarno vrenje, ki nato postane tematika in forma nove umetnosti. Ogledali si bomo različne filmske izseke, od zgodnjega partizanskega filma in njihovih spektaklov (rdeči) val, do notranje kritike mesta in vloge filma v razvitem socializmu (črni val). Predaval bo dr. Gal Kirn. </w:t>
            </w:r>
          </w:p>
          <w:p w:rsidR="00BC4210" w:rsidRPr="00BC4210" w:rsidRDefault="00BC4210" w:rsidP="00BC421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20"/>
                <w:szCs w:val="20"/>
                <w:lang w:eastAsia="en-GB"/>
              </w:rPr>
              <w:t>(Oddelek za medijske študije UP FHŠ)</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15.00</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Gledališče Koper</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SLAVNOSTNA PODELITEV DIPLOM DIPLOMANTOM 1. IN 2. STOPNJE ŠTUDIJA UP FHŠ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nil"/>
              <w:left w:val="nil"/>
              <w:bottom w:val="nil"/>
              <w:right w:val="single" w:sz="18" w:space="0" w:color="85312F"/>
            </w:tcBorders>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lastRenderedPageBreak/>
              <w:t>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 xml:space="preserve">17.00 </w:t>
            </w:r>
          </w:p>
          <w:p w:rsidR="00BC4210" w:rsidRPr="00BC4210" w:rsidRDefault="00BC4210" w:rsidP="00BC4210">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lang w:eastAsia="en-GB"/>
              </w:rPr>
              <w:t>Gledališče Koper</w:t>
            </w:r>
          </w:p>
          <w:p w:rsidR="00BC4210" w:rsidRPr="00BC4210" w:rsidRDefault="00BC4210" w:rsidP="00BC4210">
            <w:pPr>
              <w:spacing w:before="100" w:beforeAutospacing="1" w:after="100" w:afterAutospacing="1" w:line="276" w:lineRule="auto"/>
              <w:jc w:val="right"/>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8"/>
                <w:szCs w:val="18"/>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rPr>
              <w:t> </w:t>
            </w:r>
          </w:p>
          <w:p w:rsidR="00BC4210" w:rsidRPr="00BC4210" w:rsidRDefault="00BC4210" w:rsidP="00BC421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820000"/>
                <w:sz w:val="20"/>
                <w:szCs w:val="20"/>
                <w:lang w:eastAsia="en-GB"/>
              </w:rPr>
              <w:t xml:space="preserve">SLAVNOSTNA PODELITEV DIPLOM DIPLOMANTOM 1. IN 2. STOPNJE ŠTUDIJA IN PODELITEV BARTOLOVIH NAGRAD IN PRIZNANJ UP FHŠ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Borders>
              <w:top w:val="single" w:sz="18" w:space="0" w:color="1F497D"/>
              <w:left w:val="nil"/>
              <w:bottom w:val="nil"/>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10"/>
                <w:szCs w:val="10"/>
                <w:highlight w:val="yellow"/>
              </w:rPr>
              <w:t> </w:t>
            </w:r>
          </w:p>
        </w:tc>
        <w:tc>
          <w:tcPr>
            <w:tcW w:w="6662" w:type="dxa"/>
            <w:gridSpan w:val="2"/>
            <w:tcBorders>
              <w:top w:val="single" w:sz="18" w:space="0" w:color="1F497D"/>
              <w:left w:val="nil"/>
              <w:bottom w:val="nil"/>
              <w:right w:val="nil"/>
            </w:tcBorders>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i/>
                <w:iCs/>
                <w:color w:val="1F497D"/>
                <w:sz w:val="10"/>
                <w:szCs w:val="10"/>
                <w:highlight w:val="yellow"/>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255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color w:val="1F497D"/>
                <w:sz w:val="10"/>
                <w:szCs w:val="10"/>
                <w:highlight w:val="yellow"/>
              </w:rPr>
              <w:t> </w:t>
            </w:r>
          </w:p>
        </w:tc>
        <w:tc>
          <w:tcPr>
            <w:tcW w:w="6662" w:type="dxa"/>
            <w:gridSpan w:val="2"/>
            <w:tcMar>
              <w:top w:w="0" w:type="dxa"/>
              <w:left w:w="108" w:type="dxa"/>
              <w:bottom w:w="0" w:type="dxa"/>
              <w:right w:w="108" w:type="dxa"/>
            </w:tcMar>
            <w:hideMark/>
          </w:tcPr>
          <w:p w:rsidR="00BC4210" w:rsidRPr="00BC4210" w:rsidRDefault="00BC4210" w:rsidP="00BC4210">
            <w:pPr>
              <w:spacing w:before="100" w:beforeAutospacing="1" w:after="100" w:afterAutospacing="1" w:line="276" w:lineRule="auto"/>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color w:val="1F497D"/>
                <w:sz w:val="10"/>
                <w:szCs w:val="10"/>
                <w:highlight w:val="yellow"/>
                <w:lang w:eastAsia="en-GB"/>
              </w:rPr>
              <w:t> </w:t>
            </w:r>
          </w:p>
        </w:tc>
        <w:tc>
          <w:tcPr>
            <w:tcW w:w="105" w:type="dxa"/>
            <w:vAlign w:val="center"/>
            <w:hideMark/>
          </w:tcPr>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tc>
      </w:tr>
      <w:tr w:rsidR="00BC4210" w:rsidRPr="00BC4210" w:rsidTr="00BC4210">
        <w:trPr>
          <w:jc w:val="center"/>
        </w:trPr>
        <w:tc>
          <w:tcPr>
            <w:tcW w:w="105" w:type="dxa"/>
            <w:vAlign w:val="center"/>
            <w:hideMark/>
          </w:tcPr>
          <w:p w:rsidR="00BC4210" w:rsidRPr="00BC4210" w:rsidRDefault="00BC4210" w:rsidP="00BC4210">
            <w:pPr>
              <w:spacing w:after="0" w:line="240" w:lineRule="auto"/>
              <w:rPr>
                <w:rFonts w:ascii="Times New Roman" w:eastAsia="Times New Roman" w:hAnsi="Times New Roman" w:cs="Times New Roman"/>
                <w:sz w:val="24"/>
                <w:szCs w:val="24"/>
                <w:lang w:eastAsia="en-GB"/>
              </w:rPr>
            </w:pPr>
          </w:p>
        </w:tc>
        <w:tc>
          <w:tcPr>
            <w:tcW w:w="2445" w:type="dxa"/>
            <w:vAlign w:val="center"/>
            <w:hideMark/>
          </w:tcPr>
          <w:p w:rsidR="00BC4210" w:rsidRPr="00BC4210" w:rsidRDefault="00BC4210" w:rsidP="00BC4210">
            <w:pPr>
              <w:spacing w:after="0" w:line="240" w:lineRule="auto"/>
              <w:rPr>
                <w:rFonts w:ascii="Times New Roman" w:eastAsia="Times New Roman" w:hAnsi="Times New Roman" w:cs="Times New Roman"/>
                <w:sz w:val="20"/>
                <w:szCs w:val="20"/>
                <w:lang w:eastAsia="en-GB"/>
              </w:rPr>
            </w:pPr>
          </w:p>
        </w:tc>
        <w:tc>
          <w:tcPr>
            <w:tcW w:w="105" w:type="dxa"/>
            <w:vAlign w:val="center"/>
            <w:hideMark/>
          </w:tcPr>
          <w:p w:rsidR="00BC4210" w:rsidRPr="00BC4210" w:rsidRDefault="00BC4210" w:rsidP="00BC4210">
            <w:pPr>
              <w:spacing w:after="0" w:line="240" w:lineRule="auto"/>
              <w:rPr>
                <w:rFonts w:ascii="Times New Roman" w:eastAsia="Times New Roman" w:hAnsi="Times New Roman" w:cs="Times New Roman"/>
                <w:sz w:val="20"/>
                <w:szCs w:val="20"/>
                <w:lang w:eastAsia="en-GB"/>
              </w:rPr>
            </w:pPr>
          </w:p>
        </w:tc>
        <w:tc>
          <w:tcPr>
            <w:tcW w:w="6555" w:type="dxa"/>
            <w:vAlign w:val="center"/>
            <w:hideMark/>
          </w:tcPr>
          <w:p w:rsidR="00BC4210" w:rsidRPr="00BC4210" w:rsidRDefault="00BC4210" w:rsidP="00BC4210">
            <w:pPr>
              <w:spacing w:after="0" w:line="240" w:lineRule="auto"/>
              <w:rPr>
                <w:rFonts w:ascii="Times New Roman" w:eastAsia="Times New Roman" w:hAnsi="Times New Roman" w:cs="Times New Roman"/>
                <w:sz w:val="20"/>
                <w:szCs w:val="20"/>
                <w:lang w:eastAsia="en-GB"/>
              </w:rPr>
            </w:pPr>
          </w:p>
        </w:tc>
        <w:tc>
          <w:tcPr>
            <w:tcW w:w="105" w:type="dxa"/>
            <w:vAlign w:val="center"/>
            <w:hideMark/>
          </w:tcPr>
          <w:p w:rsidR="00BC4210" w:rsidRPr="00BC4210" w:rsidRDefault="00BC4210" w:rsidP="00BC4210">
            <w:pPr>
              <w:spacing w:after="0" w:line="240" w:lineRule="auto"/>
              <w:rPr>
                <w:rFonts w:ascii="Times New Roman" w:eastAsia="Times New Roman" w:hAnsi="Times New Roman" w:cs="Times New Roman"/>
                <w:sz w:val="20"/>
                <w:szCs w:val="20"/>
                <w:lang w:eastAsia="en-GB"/>
              </w:rPr>
            </w:pPr>
          </w:p>
        </w:tc>
      </w:tr>
    </w:tbl>
    <w:p w:rsidR="00BC4210" w:rsidRPr="00BC4210" w:rsidRDefault="00BC4210" w:rsidP="00BC421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1F497D"/>
          <w:sz w:val="20"/>
          <w:szCs w:val="20"/>
          <w:lang w:eastAsia="en-GB"/>
        </w:rPr>
        <w:t>Informacije:</w:t>
      </w:r>
    </w:p>
    <w:p w:rsidR="00BC4210" w:rsidRPr="00BC4210" w:rsidRDefault="00BC4210" w:rsidP="00BC4210">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i/>
          <w:iCs/>
          <w:color w:val="215868"/>
          <w:sz w:val="18"/>
          <w:szCs w:val="18"/>
          <w:lang w:eastAsia="en-GB"/>
        </w:rPr>
        <w:t>B</w:t>
      </w:r>
      <w:r w:rsidRPr="00BC4210">
        <w:rPr>
          <w:rFonts w:ascii="Trebuchet MS" w:eastAsia="Times New Roman" w:hAnsi="Trebuchet MS" w:cs="Times New Roman"/>
          <w:b/>
          <w:bCs/>
          <w:i/>
          <w:iCs/>
          <w:color w:val="215868"/>
          <w:sz w:val="16"/>
          <w:szCs w:val="16"/>
          <w:lang w:eastAsia="en-GB"/>
        </w:rPr>
        <w:t xml:space="preserve">arbara </w:t>
      </w:r>
      <w:proofErr w:type="spellStart"/>
      <w:r w:rsidRPr="00BC4210">
        <w:rPr>
          <w:rFonts w:ascii="Trebuchet MS" w:eastAsia="Times New Roman" w:hAnsi="Trebuchet MS" w:cs="Times New Roman"/>
          <w:b/>
          <w:bCs/>
          <w:i/>
          <w:iCs/>
          <w:color w:val="215868"/>
          <w:sz w:val="16"/>
          <w:szCs w:val="16"/>
          <w:lang w:eastAsia="en-GB"/>
        </w:rPr>
        <w:t>Panger</w:t>
      </w:r>
      <w:proofErr w:type="spellEnd"/>
      <w:r w:rsidRPr="00BC4210">
        <w:rPr>
          <w:rFonts w:ascii="Trebuchet MS" w:eastAsia="Times New Roman" w:hAnsi="Trebuchet MS" w:cs="Times New Roman"/>
          <w:b/>
          <w:bCs/>
          <w:i/>
          <w:iCs/>
          <w:color w:val="215868"/>
          <w:sz w:val="16"/>
          <w:szCs w:val="16"/>
          <w:lang w:eastAsia="en-GB"/>
        </w:rPr>
        <w:t xml:space="preserve"> Jevtić</w:t>
      </w:r>
    </w:p>
    <w:p w:rsidR="00BC4210" w:rsidRPr="00BC4210" w:rsidRDefault="00BC4210" w:rsidP="00BC4210">
      <w:pPr>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215868"/>
          <w:sz w:val="16"/>
          <w:szCs w:val="16"/>
          <w:lang w:eastAsia="en-GB"/>
        </w:rPr>
        <w:t> </w:t>
      </w:r>
    </w:p>
    <w:p w:rsidR="00BC4210" w:rsidRPr="00BC4210" w:rsidRDefault="00BC4210" w:rsidP="00BC4210">
      <w:pPr>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215868"/>
          <w:sz w:val="16"/>
          <w:szCs w:val="16"/>
          <w:lang w:eastAsia="en-GB"/>
        </w:rPr>
        <w:t>Tel.: 05 66 37 748</w:t>
      </w:r>
    </w:p>
    <w:p w:rsidR="00BC4210" w:rsidRPr="00BC4210" w:rsidRDefault="00BC4210" w:rsidP="00BC4210">
      <w:pPr>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215868"/>
          <w:sz w:val="16"/>
          <w:szCs w:val="16"/>
          <w:lang w:eastAsia="en-GB"/>
        </w:rPr>
        <w:t xml:space="preserve">E-mail: </w:t>
      </w:r>
      <w:hyperlink r:id="rId5" w:history="1">
        <w:r w:rsidRPr="00BC4210">
          <w:rPr>
            <w:rFonts w:ascii="Trebuchet MS" w:eastAsia="Times New Roman" w:hAnsi="Trebuchet MS" w:cs="Times New Roman"/>
            <w:i/>
            <w:iCs/>
            <w:color w:val="0000FF"/>
            <w:sz w:val="16"/>
            <w:szCs w:val="16"/>
            <w:u w:val="single"/>
            <w:lang w:eastAsia="en-GB"/>
          </w:rPr>
          <w:t>barbara.panger@fhs.upr.si</w:t>
        </w:r>
      </w:hyperlink>
      <w:r w:rsidRPr="00BC4210">
        <w:rPr>
          <w:rFonts w:ascii="Trebuchet MS" w:eastAsia="Times New Roman" w:hAnsi="Trebuchet MS" w:cs="Times New Roman"/>
          <w:i/>
          <w:iCs/>
          <w:color w:val="215868"/>
          <w:sz w:val="16"/>
          <w:szCs w:val="16"/>
          <w:lang w:eastAsia="en-GB"/>
        </w:rPr>
        <w:t xml:space="preserve"> </w:t>
      </w:r>
    </w:p>
    <w:p w:rsidR="00BC4210" w:rsidRPr="00BC4210" w:rsidRDefault="00BC4210" w:rsidP="00BC4210">
      <w:pPr>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215868"/>
          <w:sz w:val="16"/>
          <w:szCs w:val="16"/>
          <w:lang w:eastAsia="en-GB"/>
        </w:rPr>
        <w:t xml:space="preserve">Fakulteta za humanistične študije </w:t>
      </w:r>
    </w:p>
    <w:p w:rsidR="00BC4210" w:rsidRPr="00BC4210" w:rsidRDefault="00BC4210" w:rsidP="00BC4210">
      <w:pPr>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i/>
          <w:iCs/>
          <w:color w:val="215868"/>
          <w:sz w:val="16"/>
          <w:szCs w:val="16"/>
          <w:lang w:eastAsia="en-GB"/>
        </w:rPr>
        <w:t xml:space="preserve">Univerza na Primorskem </w:t>
      </w:r>
    </w:p>
    <w:p w:rsidR="00BC4210" w:rsidRPr="00BC4210" w:rsidRDefault="00BC4210" w:rsidP="00BC4210">
      <w:pPr>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en-GB"/>
        </w:rPr>
      </w:pPr>
      <w:r w:rsidRPr="00BC4210">
        <w:rPr>
          <w:rFonts w:ascii="Trebuchet MS" w:eastAsia="Times New Roman" w:hAnsi="Trebuchet MS" w:cs="Times New Roman"/>
          <w:b/>
          <w:bCs/>
          <w:i/>
          <w:iCs/>
          <w:color w:val="943634"/>
          <w:sz w:val="16"/>
          <w:szCs w:val="16"/>
          <w:lang w:eastAsia="en-GB"/>
        </w:rPr>
        <w:t>www.fhs.upr.si</w:t>
      </w:r>
    </w:p>
    <w:p w:rsidR="00BC4210" w:rsidRPr="00BC4210" w:rsidRDefault="00BC4210" w:rsidP="00BC4210">
      <w:pPr>
        <w:spacing w:before="100" w:beforeAutospacing="1" w:after="100" w:afterAutospacing="1" w:line="240" w:lineRule="auto"/>
        <w:rPr>
          <w:rFonts w:ascii="Times New Roman" w:eastAsia="Times New Roman" w:hAnsi="Times New Roman" w:cs="Times New Roman"/>
          <w:sz w:val="24"/>
          <w:szCs w:val="24"/>
          <w:lang w:eastAsia="en-GB"/>
        </w:rPr>
      </w:pPr>
      <w:r w:rsidRPr="00BC4210">
        <w:rPr>
          <w:rFonts w:ascii="Times New Roman" w:eastAsia="Times New Roman" w:hAnsi="Times New Roman" w:cs="Times New Roman"/>
          <w:sz w:val="24"/>
          <w:szCs w:val="24"/>
          <w:lang w:eastAsia="en-GB"/>
        </w:rPr>
        <w:t> </w:t>
      </w:r>
    </w:p>
    <w:p w:rsidR="00D10BC9" w:rsidRPr="00BC4210" w:rsidRDefault="00D10BC9">
      <w:bookmarkStart w:id="0" w:name="_GoBack"/>
      <w:bookmarkEnd w:id="0"/>
    </w:p>
    <w:sectPr w:rsidR="00D10BC9" w:rsidRPr="00BC4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10"/>
    <w:rsid w:val="002A2BF7"/>
    <w:rsid w:val="00BC4210"/>
    <w:rsid w:val="00D10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0865C-C685-4334-AF22-C200A0C3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8656">
      <w:bodyDiv w:val="1"/>
      <w:marLeft w:val="0"/>
      <w:marRight w:val="0"/>
      <w:marTop w:val="0"/>
      <w:marBottom w:val="0"/>
      <w:divBdr>
        <w:top w:val="none" w:sz="0" w:space="0" w:color="auto"/>
        <w:left w:val="none" w:sz="0" w:space="0" w:color="auto"/>
        <w:bottom w:val="none" w:sz="0" w:space="0" w:color="auto"/>
        <w:right w:val="none" w:sz="0" w:space="0" w:color="auto"/>
      </w:divBdr>
      <w:divsChild>
        <w:div w:id="620915584">
          <w:marLeft w:val="0"/>
          <w:marRight w:val="0"/>
          <w:marTop w:val="0"/>
          <w:marBottom w:val="0"/>
          <w:divBdr>
            <w:top w:val="none" w:sz="0" w:space="0" w:color="auto"/>
            <w:left w:val="none" w:sz="0" w:space="0" w:color="auto"/>
            <w:bottom w:val="none" w:sz="0" w:space="0" w:color="auto"/>
            <w:right w:val="none" w:sz="0" w:space="0" w:color="auto"/>
          </w:divBdr>
          <w:divsChild>
            <w:div w:id="211045975">
              <w:marLeft w:val="0"/>
              <w:marRight w:val="0"/>
              <w:marTop w:val="0"/>
              <w:marBottom w:val="0"/>
              <w:divBdr>
                <w:top w:val="none" w:sz="0" w:space="0" w:color="auto"/>
                <w:left w:val="none" w:sz="0" w:space="0" w:color="auto"/>
                <w:bottom w:val="none" w:sz="0" w:space="0" w:color="auto"/>
                <w:right w:val="none" w:sz="0" w:space="0" w:color="auto"/>
              </w:divBdr>
            </w:div>
            <w:div w:id="2047946813">
              <w:marLeft w:val="0"/>
              <w:marRight w:val="0"/>
              <w:marTop w:val="0"/>
              <w:marBottom w:val="0"/>
              <w:divBdr>
                <w:top w:val="none" w:sz="0" w:space="0" w:color="auto"/>
                <w:left w:val="none" w:sz="0" w:space="0" w:color="auto"/>
                <w:bottom w:val="none" w:sz="0" w:space="0" w:color="auto"/>
                <w:right w:val="none" w:sz="0" w:space="0" w:color="auto"/>
              </w:divBdr>
            </w:div>
          </w:divsChild>
        </w:div>
        <w:div w:id="146635569">
          <w:marLeft w:val="0"/>
          <w:marRight w:val="0"/>
          <w:marTop w:val="0"/>
          <w:marBottom w:val="0"/>
          <w:divBdr>
            <w:top w:val="none" w:sz="0" w:space="0" w:color="auto"/>
            <w:left w:val="none" w:sz="0" w:space="0" w:color="auto"/>
            <w:bottom w:val="none" w:sz="0" w:space="0" w:color="auto"/>
            <w:right w:val="none" w:sz="0" w:space="0" w:color="auto"/>
          </w:divBdr>
          <w:divsChild>
            <w:div w:id="2029525948">
              <w:marLeft w:val="0"/>
              <w:marRight w:val="0"/>
              <w:marTop w:val="0"/>
              <w:marBottom w:val="0"/>
              <w:divBdr>
                <w:top w:val="none" w:sz="0" w:space="0" w:color="auto"/>
                <w:left w:val="none" w:sz="0" w:space="0" w:color="auto"/>
                <w:bottom w:val="none" w:sz="0" w:space="0" w:color="auto"/>
                <w:right w:val="none" w:sz="0" w:space="0" w:color="auto"/>
              </w:divBdr>
              <w:divsChild>
                <w:div w:id="1609123471">
                  <w:marLeft w:val="0"/>
                  <w:marRight w:val="0"/>
                  <w:marTop w:val="0"/>
                  <w:marBottom w:val="0"/>
                  <w:divBdr>
                    <w:top w:val="none" w:sz="0" w:space="0" w:color="auto"/>
                    <w:left w:val="none" w:sz="0" w:space="0" w:color="auto"/>
                    <w:bottom w:val="none" w:sz="0" w:space="0" w:color="auto"/>
                    <w:right w:val="none" w:sz="0" w:space="0" w:color="auto"/>
                  </w:divBdr>
                  <w:divsChild>
                    <w:div w:id="46269096">
                      <w:marLeft w:val="0"/>
                      <w:marRight w:val="0"/>
                      <w:marTop w:val="0"/>
                      <w:marBottom w:val="0"/>
                      <w:divBdr>
                        <w:top w:val="none" w:sz="0" w:space="0" w:color="auto"/>
                        <w:left w:val="none" w:sz="0" w:space="0" w:color="auto"/>
                        <w:bottom w:val="none" w:sz="0" w:space="0" w:color="auto"/>
                        <w:right w:val="none" w:sz="0" w:space="0" w:color="auto"/>
                      </w:divBdr>
                      <w:divsChild>
                        <w:div w:id="1065447572">
                          <w:marLeft w:val="0"/>
                          <w:marRight w:val="0"/>
                          <w:marTop w:val="0"/>
                          <w:marBottom w:val="0"/>
                          <w:divBdr>
                            <w:top w:val="none" w:sz="0" w:space="0" w:color="auto"/>
                            <w:left w:val="none" w:sz="0" w:space="0" w:color="auto"/>
                            <w:bottom w:val="none" w:sz="0" w:space="0" w:color="auto"/>
                            <w:right w:val="none" w:sz="0" w:space="0" w:color="auto"/>
                          </w:divBdr>
                          <w:divsChild>
                            <w:div w:id="16051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rbara.panger@fhs.upr.si" TargetMode="External"/><Relationship Id="rId4" Type="http://schemas.openxmlformats.org/officeDocument/2006/relationships/hyperlink" Target="https://www.upbudi.si/sl/z-univerze/telo-spomni-s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1716</Words>
  <Characters>9784</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VlastaZ</dc:creator>
  <cp:keywords/>
  <dc:description/>
  <cp:lastModifiedBy>VlastaZ</cp:lastModifiedBy>
  <cp:revision>1</cp:revision>
  <dcterms:created xsi:type="dcterms:W3CDTF">2017-04-06T07:41:00Z</dcterms:created>
  <dcterms:modified xsi:type="dcterms:W3CDTF">2017-04-06T07:43:00Z</dcterms:modified>
</cp:coreProperties>
</file>